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5B" w:rsidRPr="000E52C0" w:rsidRDefault="00A8615B" w:rsidP="00A8615B">
      <w:pPr>
        <w:ind w:left="10206"/>
        <w:jc w:val="right"/>
        <w:rPr>
          <w:sz w:val="20"/>
          <w:szCs w:val="20"/>
        </w:rPr>
      </w:pPr>
      <w:r w:rsidRPr="000E52C0">
        <w:rPr>
          <w:sz w:val="20"/>
          <w:szCs w:val="20"/>
        </w:rPr>
        <w:t xml:space="preserve">Утверждена Постановлением главы </w:t>
      </w:r>
    </w:p>
    <w:p w:rsidR="00A8615B" w:rsidRPr="000E52C0" w:rsidRDefault="00A8615B" w:rsidP="00A8615B">
      <w:pPr>
        <w:ind w:left="10206"/>
        <w:jc w:val="right"/>
        <w:rPr>
          <w:sz w:val="20"/>
          <w:szCs w:val="20"/>
        </w:rPr>
      </w:pPr>
      <w:r w:rsidRPr="000E52C0">
        <w:rPr>
          <w:sz w:val="20"/>
          <w:szCs w:val="20"/>
        </w:rPr>
        <w:t xml:space="preserve">городского      округа Лотошино    </w:t>
      </w:r>
    </w:p>
    <w:p w:rsidR="00A8615B" w:rsidRPr="000E52C0" w:rsidRDefault="00A8615B" w:rsidP="00A8615B">
      <w:pPr>
        <w:ind w:left="10206"/>
        <w:jc w:val="right"/>
        <w:rPr>
          <w:sz w:val="20"/>
          <w:szCs w:val="20"/>
          <w:u w:val="single"/>
        </w:rPr>
      </w:pPr>
      <w:r w:rsidRPr="000E52C0">
        <w:rPr>
          <w:sz w:val="20"/>
          <w:szCs w:val="20"/>
          <w:u w:val="single"/>
        </w:rPr>
        <w:t xml:space="preserve">№1132  от  28.11.2019 </w:t>
      </w:r>
    </w:p>
    <w:p w:rsidR="00A8615B" w:rsidRPr="000E52C0" w:rsidRDefault="00A8615B" w:rsidP="00A8615B">
      <w:pPr>
        <w:jc w:val="right"/>
        <w:rPr>
          <w:sz w:val="20"/>
          <w:szCs w:val="20"/>
        </w:rPr>
      </w:pPr>
      <w:r w:rsidRPr="000E52C0">
        <w:rPr>
          <w:sz w:val="20"/>
          <w:szCs w:val="20"/>
        </w:rPr>
        <w:t>(в редакции постановления Главы</w:t>
      </w:r>
    </w:p>
    <w:p w:rsidR="00A8615B" w:rsidRPr="00C23981" w:rsidRDefault="00A8615B" w:rsidP="00A8615B">
      <w:pPr>
        <w:jc w:val="right"/>
        <w:rPr>
          <w:u w:val="single"/>
        </w:rPr>
      </w:pPr>
      <w:r w:rsidRPr="000E52C0">
        <w:rPr>
          <w:sz w:val="20"/>
          <w:szCs w:val="20"/>
        </w:rPr>
        <w:t xml:space="preserve">   </w:t>
      </w:r>
      <w:r w:rsidRPr="000E52C0">
        <w:rPr>
          <w:sz w:val="20"/>
          <w:szCs w:val="20"/>
          <w:u w:val="single"/>
        </w:rPr>
        <w:t>№</w:t>
      </w:r>
      <w:r>
        <w:rPr>
          <w:sz w:val="20"/>
          <w:szCs w:val="20"/>
          <w:u w:val="single"/>
        </w:rPr>
        <w:t>637 от 10.07.2020</w:t>
      </w:r>
      <w:bookmarkStart w:id="0" w:name="_GoBack"/>
      <w:bookmarkEnd w:id="0"/>
      <w:r w:rsidRPr="000E52C0">
        <w:rPr>
          <w:sz w:val="20"/>
          <w:szCs w:val="20"/>
          <w:u w:val="single"/>
        </w:rPr>
        <w:t>)</w:t>
      </w:r>
    </w:p>
    <w:p w:rsidR="005C5A72" w:rsidRPr="00775C38" w:rsidRDefault="003829B3" w:rsidP="00971ED1">
      <w:pPr>
        <w:pStyle w:val="ConsPlusNormal"/>
        <w:spacing w:line="48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971ED1" w:rsidRPr="00775C38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 и энергоэффективности»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670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29309C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29309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</w:t>
      </w:r>
      <w:r w:rsidR="003C1EB3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63441A">
        <w:rPr>
          <w:rFonts w:ascii="Times New Roman" w:hAnsi="Times New Roman" w:cs="Times New Roman"/>
          <w:b/>
          <w:sz w:val="24"/>
          <w:szCs w:val="24"/>
        </w:rPr>
        <w:t>20</w:t>
      </w:r>
      <w:r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282840">
        <w:rPr>
          <w:rFonts w:ascii="Times New Roman" w:hAnsi="Times New Roman" w:cs="Times New Roman"/>
          <w:b/>
          <w:sz w:val="24"/>
          <w:szCs w:val="24"/>
        </w:rPr>
        <w:t>4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309C" w:rsidRPr="0029309C" w:rsidRDefault="0029309C" w:rsidP="002930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843"/>
        <w:gridCol w:w="1559"/>
        <w:gridCol w:w="1560"/>
        <w:gridCol w:w="1417"/>
        <w:gridCol w:w="1559"/>
        <w:gridCol w:w="2240"/>
      </w:tblGrid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C269C7" w:rsidP="009C0C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269C7">
              <w:rPr>
                <w:sz w:val="22"/>
              </w:rPr>
              <w:t xml:space="preserve">Заместитель Главы Администрации </w:t>
            </w:r>
            <w:r w:rsidR="009C0CCC">
              <w:rPr>
                <w:sz w:val="22"/>
              </w:rPr>
              <w:t>городского округа Лотошино</w:t>
            </w:r>
            <w:r w:rsidRPr="00C269C7">
              <w:rPr>
                <w:sz w:val="22"/>
              </w:rPr>
              <w:t xml:space="preserve"> курирующий вопросы коммунального комплекса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555914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Отдел по ЖКХ, благоустройству транспорту и связи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C269C7">
              <w:rPr>
                <w:sz w:val="22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>
              <w:rPr>
                <w:sz w:val="22"/>
              </w:rPr>
              <w:t>городского округа Лотошино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Чистая вода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Системы водоотведения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Создание условий для обеспечения качественными коммунальными услугами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="00D116E8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VI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Развитие</w:t>
            </w:r>
            <w:r w:rsidR="002957A5">
              <w:rPr>
                <w:rFonts w:eastAsiaTheme="minorEastAsia" w:cs="Times New Roman"/>
                <w:i/>
                <w:sz w:val="22"/>
                <w:lang w:eastAsia="ru-RU"/>
              </w:rPr>
              <w:t xml:space="preserve"> газификации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3C1EB3" w:rsidRPr="00984693" w:rsidRDefault="003C1EB3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VIII</w:t>
            </w: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="00C269C7">
              <w:rPr>
                <w:rFonts w:eastAsiaTheme="minorEastAsia" w:cs="Times New Roman"/>
                <w:i/>
                <w:sz w:val="22"/>
                <w:lang w:eastAsia="ru-RU"/>
              </w:rPr>
              <w:t>Обеспечивающая подпрограмма</w:t>
            </w: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29309C" w:rsidRPr="00B50370" w:rsidTr="00AF05F2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29309C" w:rsidRPr="00B50370" w:rsidTr="00AF05F2">
        <w:trPr>
          <w:trHeight w:val="608"/>
        </w:trPr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Pr="00B50370">
              <w:rPr>
                <w:rStyle w:val="a5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2 805,0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</w:tr>
      <w:tr w:rsidR="0029309C" w:rsidRPr="00B50370" w:rsidTr="00AF05F2">
        <w:trPr>
          <w:trHeight w:val="597"/>
        </w:trPr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0C541A" w:rsidP="000C54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64</w:t>
            </w:r>
            <w:r w:rsidR="004A51BE">
              <w:rPr>
                <w:rFonts w:cs="Times New Roman"/>
                <w:color w:val="000000"/>
                <w:sz w:val="22"/>
              </w:rPr>
              <w:t> </w:t>
            </w:r>
            <w:r>
              <w:rPr>
                <w:rFonts w:cs="Times New Roman"/>
                <w:color w:val="000000"/>
                <w:sz w:val="22"/>
              </w:rPr>
              <w:t>161</w:t>
            </w:r>
            <w:r w:rsidR="004A51BE">
              <w:rPr>
                <w:rFonts w:cs="Times New Roman"/>
                <w:color w:val="000000"/>
                <w:sz w:val="22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6A28F4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14 784,2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6A28F4" w:rsidP="000C54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31 7</w:t>
            </w:r>
            <w:r w:rsidR="000C541A">
              <w:rPr>
                <w:rFonts w:cs="Times New Roman"/>
                <w:color w:val="000000"/>
                <w:sz w:val="22"/>
              </w:rPr>
              <w:t>77</w:t>
            </w:r>
            <w:r>
              <w:rPr>
                <w:rFonts w:cs="Times New Roman"/>
                <w:color w:val="000000"/>
                <w:sz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6A28F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4 </w:t>
            </w:r>
            <w:r w:rsidR="006A28F4">
              <w:rPr>
                <w:rFonts w:cs="Times New Roman"/>
                <w:color w:val="000000"/>
                <w:sz w:val="22"/>
              </w:rPr>
              <w:t>000</w:t>
            </w:r>
            <w:r>
              <w:rPr>
                <w:rFonts w:cs="Times New Roman"/>
                <w:color w:val="000000"/>
                <w:sz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1 600,0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D305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F05CA9">
              <w:rPr>
                <w:rFonts w:cs="Times New Roman"/>
                <w:color w:val="000000"/>
                <w:sz w:val="22"/>
              </w:rPr>
              <w:t>2</w:t>
            </w:r>
            <w:r w:rsidR="00D30595">
              <w:rPr>
                <w:rFonts w:cs="Times New Roman"/>
                <w:color w:val="000000"/>
                <w:sz w:val="22"/>
              </w:rPr>
              <w:t xml:space="preserve"> 0</w:t>
            </w:r>
            <w:r>
              <w:rPr>
                <w:rFonts w:cs="Times New Roman"/>
                <w:color w:val="000000"/>
                <w:sz w:val="22"/>
              </w:rPr>
              <w:t>00,0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D30595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F05CA9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D30595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82 800,0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D30595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47 600,0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AF05F2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5F2" w:rsidRDefault="00AF05F2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:rsidR="00AF05F2" w:rsidRPr="00B50370" w:rsidRDefault="00AF05F2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4A51BE" w:rsidP="000C54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</w:t>
            </w:r>
            <w:r w:rsidR="000C541A">
              <w:rPr>
                <w:rFonts w:cs="Times New Roman"/>
                <w:color w:val="000000"/>
                <w:sz w:val="22"/>
              </w:rPr>
              <w:t>2 366,</w:t>
            </w: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6A28F4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15 345,2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FD47B6" w:rsidP="000C54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  <w:r w:rsidR="006A28F4">
              <w:rPr>
                <w:rFonts w:cs="Times New Roman"/>
                <w:color w:val="000000"/>
                <w:sz w:val="22"/>
              </w:rPr>
              <w:t>7</w:t>
            </w:r>
            <w:r w:rsidR="00F05CA9">
              <w:rPr>
                <w:rFonts w:cs="Times New Roman"/>
                <w:color w:val="000000"/>
                <w:sz w:val="22"/>
              </w:rPr>
              <w:t> </w:t>
            </w:r>
            <w:r w:rsidR="006A28F4">
              <w:rPr>
                <w:rFonts w:cs="Times New Roman"/>
                <w:color w:val="000000"/>
                <w:sz w:val="22"/>
              </w:rPr>
              <w:t>3</w:t>
            </w:r>
            <w:r w:rsidR="000C541A">
              <w:rPr>
                <w:rFonts w:cs="Times New Roman"/>
                <w:color w:val="000000"/>
                <w:sz w:val="22"/>
              </w:rPr>
              <w:t>38</w:t>
            </w:r>
            <w:r w:rsidR="00F05CA9">
              <w:rPr>
                <w:rFonts w:cs="Times New Roman"/>
                <w:color w:val="000000"/>
                <w:sz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D30595" w:rsidP="00D305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87 361,0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D30595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49 761,0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D30595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12 561,0</w:t>
            </w:r>
          </w:p>
        </w:tc>
      </w:tr>
    </w:tbl>
    <w:p w:rsidR="00B131F4" w:rsidRPr="002E79C7" w:rsidRDefault="00B131F4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ED69C3" w:rsidRPr="002E79C7" w:rsidRDefault="00ED69C3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>Общая характеристика инженерной инфраструктуры и энергоэффективности</w:t>
      </w:r>
      <w:r w:rsidR="009A4395"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городского округа Лотошино</w:t>
      </w: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Московской области,</w:t>
      </w:r>
    </w:p>
    <w:p w:rsidR="00ED69C3" w:rsidRPr="002E79C7" w:rsidRDefault="00ED69C3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>в том числе формулировка основных проблем в указанной сфере, инерционный прогноз ее развития</w:t>
      </w:r>
    </w:p>
    <w:p w:rsidR="00303551" w:rsidRDefault="00303551" w:rsidP="00ED69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D69C3" w:rsidRPr="00ED69C3" w:rsidRDefault="00ED69C3" w:rsidP="00ED69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ED69C3" w:rsidRPr="00ED69C3" w:rsidRDefault="00ED69C3" w:rsidP="00ED69C3">
      <w:pPr>
        <w:ind w:firstLine="540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Муниципальная программа «Содержание и развитие инженерной инфраструктуры и энергоэффективности» на 20</w:t>
      </w:r>
      <w:r w:rsidR="009A4395">
        <w:rPr>
          <w:rFonts w:eastAsia="Calibri" w:cs="Times New Roman"/>
          <w:sz w:val="20"/>
          <w:szCs w:val="20"/>
        </w:rPr>
        <w:t>20</w:t>
      </w:r>
      <w:r w:rsidRPr="00ED69C3">
        <w:rPr>
          <w:rFonts w:eastAsia="Calibri" w:cs="Times New Roman"/>
          <w:sz w:val="20"/>
          <w:szCs w:val="20"/>
        </w:rPr>
        <w:t xml:space="preserve"> – 2024 </w:t>
      </w:r>
      <w:r w:rsidRPr="00ED69C3">
        <w:rPr>
          <w:rFonts w:eastAsia="Calibri" w:cs="Times New Roman"/>
          <w:sz w:val="20"/>
          <w:szCs w:val="20"/>
          <w:shd w:val="clear" w:color="auto" w:fill="FFFFFF" w:themeFill="background1"/>
        </w:rPr>
        <w:t xml:space="preserve">годы </w:t>
      </w:r>
      <w:r w:rsidRPr="00ED69C3">
        <w:rPr>
          <w:rFonts w:eastAsia="Calibri" w:cs="Times New Roman"/>
          <w:sz w:val="20"/>
          <w:szCs w:val="20"/>
        </w:rPr>
        <w:t xml:space="preserve">разработана в целях развития объектов коммунальной инфраструктуры, находящихся на территории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 xml:space="preserve">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Приоритетным направлением развития отрасли коммунального хозяйства в городском округе </w:t>
      </w:r>
      <w:r w:rsidR="009A4395">
        <w:rPr>
          <w:rFonts w:cs="Times New Roman"/>
          <w:sz w:val="20"/>
          <w:szCs w:val="20"/>
        </w:rPr>
        <w:t xml:space="preserve">Лотошино </w:t>
      </w:r>
      <w:r w:rsidRPr="00ED69C3">
        <w:rPr>
          <w:rFonts w:cs="Times New Roman"/>
          <w:sz w:val="20"/>
          <w:szCs w:val="20"/>
        </w:rPr>
        <w:t>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ED69C3" w:rsidRPr="00ED69C3" w:rsidRDefault="00ED69C3" w:rsidP="00ED69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 xml:space="preserve">К основному проблемному вопросу жилищно-коммунального хозяйства городского округа </w:t>
      </w:r>
      <w:r w:rsidR="009A4395">
        <w:rPr>
          <w:rFonts w:ascii="Times New Roman" w:hAnsi="Times New Roman" w:cs="Times New Roman"/>
          <w:sz w:val="20"/>
        </w:rPr>
        <w:t>Лотошино</w:t>
      </w:r>
      <w:r w:rsidRPr="00ED69C3">
        <w:rPr>
          <w:rFonts w:ascii="Times New Roman" w:hAnsi="Times New Roman" w:cs="Times New Roman"/>
          <w:sz w:val="20"/>
        </w:rPr>
        <w:t xml:space="preserve"> следует отнести значительный уровень износа основных фондов тепло-, водоснабжения и водоотведения.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В настоящее время, в целом, функционирование коммунального комплекса городского округа </w:t>
      </w:r>
      <w:r w:rsidR="009A4395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Жилищный фонд городского округа </w:t>
      </w:r>
      <w:r w:rsidR="009A4395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включает в себя многоквартирные дома ветхого фонда, дома, возведенные в 70-80-х годах </w:t>
      </w:r>
      <w:r w:rsidRPr="00ED69C3">
        <w:rPr>
          <w:rFonts w:cs="Times New Roman"/>
          <w:sz w:val="20"/>
          <w:szCs w:val="20"/>
          <w:lang w:val="en-US"/>
        </w:rPr>
        <w:t>XX</w:t>
      </w:r>
      <w:r w:rsidRPr="00ED69C3">
        <w:rPr>
          <w:rFonts w:cs="Times New Roman"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ED69C3" w:rsidRPr="00ED69C3" w:rsidRDefault="00ED69C3" w:rsidP="00ED69C3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Для решения имеющихся проблем необходимы средства для проведения ремонта жилищного фонда, повышения энергоэффективности. 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</w:t>
      </w:r>
      <w:r w:rsidRPr="00ED69C3">
        <w:rPr>
          <w:rFonts w:cs="Times New Roman"/>
          <w:color w:val="000000" w:themeColor="text1"/>
          <w:sz w:val="20"/>
          <w:szCs w:val="20"/>
        </w:rPr>
        <w:t xml:space="preserve"> связи с высоким </w:t>
      </w:r>
      <w:r w:rsidRPr="00ED69C3">
        <w:rPr>
          <w:rFonts w:cs="Times New Roman"/>
          <w:sz w:val="20"/>
          <w:szCs w:val="20"/>
        </w:rPr>
        <w:t>уровнем износа</w:t>
      </w:r>
      <w:r w:rsidRPr="00ED69C3">
        <w:rPr>
          <w:rFonts w:cs="Times New Roman"/>
          <w:color w:val="000000" w:themeColor="text1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ED69C3" w:rsidRPr="00ED69C3" w:rsidRDefault="00ED69C3" w:rsidP="00ED69C3">
      <w:pPr>
        <w:pStyle w:val="p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В настоящее время одной из приоритетных задач социально-экономического развития городского округа </w:t>
      </w:r>
      <w:r w:rsidR="009A4395">
        <w:rPr>
          <w:sz w:val="20"/>
          <w:szCs w:val="20"/>
        </w:rPr>
        <w:t>Лотошино</w:t>
      </w:r>
      <w:r w:rsidRPr="00ED69C3">
        <w:rPr>
          <w:sz w:val="20"/>
          <w:szCs w:val="20"/>
        </w:rPr>
        <w:t xml:space="preserve"> является создание условий для повышения эффективности использования энергии и других видов ресурсов.</w:t>
      </w:r>
    </w:p>
    <w:p w:rsidR="00ED69C3" w:rsidRPr="00ED69C3" w:rsidRDefault="00ED69C3" w:rsidP="00ED69C3">
      <w:pPr>
        <w:pStyle w:val="p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ED69C3" w:rsidRPr="00ED69C3" w:rsidRDefault="00ED69C3" w:rsidP="00ED69C3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</w:t>
      </w:r>
      <w:r w:rsidR="00614EF7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2E79C7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ED69C3" w:rsidRPr="002E79C7" w:rsidRDefault="00ED69C3" w:rsidP="00614EF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>Прогноз развития сфер инженерной инфраструктуры и энергоэффективности Московской области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lastRenderedPageBreak/>
        <w:t>с учетом реализации муниципальной программы «Содержание и развитие инженерной инфраструктуры и энергоэффективности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городского округа </w:t>
      </w:r>
      <w:r w:rsidR="00614EF7" w:rsidRPr="002E79C7">
        <w:rPr>
          <w:rFonts w:cs="Times New Roman"/>
          <w:b/>
          <w:sz w:val="20"/>
          <w:szCs w:val="20"/>
        </w:rPr>
        <w:t>Лотошино</w:t>
      </w:r>
      <w:r w:rsidRPr="002E79C7">
        <w:rPr>
          <w:rFonts w:cs="Times New Roman"/>
          <w:b/>
          <w:sz w:val="20"/>
          <w:szCs w:val="20"/>
        </w:rPr>
        <w:t>» на 20</w:t>
      </w:r>
      <w:r w:rsidR="00614EF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</w:t>
      </w:r>
      <w:r w:rsidR="00641E78" w:rsidRPr="002E79C7">
        <w:rPr>
          <w:rFonts w:cs="Times New Roman"/>
          <w:b/>
          <w:sz w:val="20"/>
          <w:szCs w:val="20"/>
        </w:rPr>
        <w:t>годы, включая</w:t>
      </w:r>
      <w:r w:rsidRPr="002E79C7">
        <w:rPr>
          <w:rFonts w:cs="Times New Roman"/>
          <w:b/>
          <w:sz w:val="20"/>
          <w:szCs w:val="20"/>
        </w:rPr>
        <w:t xml:space="preserve"> возможные варианты решения проблемы, оценку преимуществ и рисков,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>возникающих при выборе различных вариантов решения проблемы</w:t>
      </w:r>
    </w:p>
    <w:p w:rsidR="00ED69C3" w:rsidRPr="002E79C7" w:rsidRDefault="00ED69C3" w:rsidP="00ED69C3">
      <w:pPr>
        <w:ind w:left="360" w:firstLine="567"/>
        <w:jc w:val="both"/>
        <w:rPr>
          <w:rFonts w:eastAsia="Calibri" w:cs="Times New Roman"/>
          <w:b/>
          <w:sz w:val="20"/>
          <w:szCs w:val="20"/>
        </w:rPr>
      </w:pPr>
    </w:p>
    <w:p w:rsidR="00ED69C3" w:rsidRPr="00ED69C3" w:rsidRDefault="00ED69C3" w:rsidP="00ED69C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Приведенная выше характеристика текущего состояния, основные проблемы в сферах инженерной инфраструктуры и энергоэффективности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на основе комплексного развития систем коммунальной инфраструктуры, проведения мероприятий, направленных на повышение энергоэффективности жилого фонда, организаций бюджетной сферы</w:t>
      </w:r>
      <w:r w:rsidRPr="00ED69C3">
        <w:rPr>
          <w:rFonts w:cs="Times New Roman"/>
          <w:color w:val="000000" w:themeColor="text1"/>
          <w:sz w:val="20"/>
          <w:szCs w:val="20"/>
        </w:rPr>
        <w:t>.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Реализация программных мероприятий в городском округе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позволит к концу 2024 года: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- создать условия для комфортного и безопасного проживания граждан на территории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финансового обеспечения, который связан с финансированием Программы в неполном объеме, по причине дефицита бюджетных средств;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изменения законодательства Российской Федерации.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ED69C3" w:rsidRPr="00ED69C3" w:rsidRDefault="00ED69C3" w:rsidP="00614EF7">
      <w:pPr>
        <w:ind w:firstLine="567"/>
        <w:jc w:val="center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Перечень подпрограмм и краткое описание подпрограмм муниципальной программы</w:t>
      </w:r>
    </w:p>
    <w:p w:rsidR="00ED69C3" w:rsidRPr="00ED69C3" w:rsidRDefault="00ED69C3" w:rsidP="00614EF7">
      <w:pPr>
        <w:ind w:firstLine="567"/>
        <w:jc w:val="center"/>
        <w:rPr>
          <w:rFonts w:eastAsia="Calibri"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» на 20</w:t>
      </w:r>
      <w:r w:rsidR="00614EF7">
        <w:rPr>
          <w:rFonts w:cs="Times New Roman"/>
          <w:sz w:val="20"/>
          <w:szCs w:val="20"/>
        </w:rPr>
        <w:t>20</w:t>
      </w:r>
      <w:r w:rsidRPr="00ED69C3">
        <w:rPr>
          <w:rFonts w:cs="Times New Roman"/>
          <w:sz w:val="20"/>
          <w:szCs w:val="20"/>
        </w:rPr>
        <w:t xml:space="preserve"> – 2024 годы</w:t>
      </w:r>
    </w:p>
    <w:p w:rsidR="00ED69C3" w:rsidRPr="00ED69C3" w:rsidRDefault="00ED69C3" w:rsidP="00614EF7">
      <w:pPr>
        <w:pStyle w:val="ae"/>
        <w:ind w:firstLine="567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D69C3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Программа включает в себя две подпрограммы:</w:t>
      </w:r>
      <w:r w:rsidRPr="00ED69C3">
        <w:rPr>
          <w:rFonts w:eastAsia="Calibri" w:cs="Times New Roman"/>
          <w:sz w:val="20"/>
          <w:szCs w:val="20"/>
        </w:rPr>
        <w:tab/>
      </w:r>
    </w:p>
    <w:p w:rsidR="00614EF7" w:rsidRPr="00B50370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Чистая вода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Системы водоотведения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III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Создание условий для обеспечения качественными коммунальными услугами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>Подпрограмма</w:t>
      </w:r>
      <w:r>
        <w:rPr>
          <w:rFonts w:eastAsiaTheme="minorEastAsia" w:cs="Times New Roman"/>
          <w:i/>
          <w:sz w:val="22"/>
          <w:lang w:val="en-US" w:eastAsia="ru-RU"/>
        </w:rPr>
        <w:t>IV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>
        <w:rPr>
          <w:rFonts w:eastAsiaTheme="minorEastAsia" w:cs="Times New Roman"/>
          <w:i/>
          <w:sz w:val="22"/>
          <w:lang w:eastAsia="ru-RU"/>
        </w:rPr>
        <w:t>Энергосбережение и повышение энергетической эффективности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VI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>
        <w:rPr>
          <w:rFonts w:eastAsiaTheme="minorEastAsia" w:cs="Times New Roman"/>
          <w:i/>
          <w:sz w:val="22"/>
          <w:lang w:eastAsia="ru-RU"/>
        </w:rPr>
        <w:t>Развитие газификации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ED69C3" w:rsidRPr="00ED69C3" w:rsidRDefault="00614EF7" w:rsidP="00614EF7">
      <w:pPr>
        <w:ind w:left="567"/>
        <w:jc w:val="both"/>
        <w:rPr>
          <w:rFonts w:cs="Times New Roman"/>
          <w:sz w:val="20"/>
          <w:szCs w:val="20"/>
        </w:rPr>
      </w:pPr>
      <w:r w:rsidRPr="00984693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VIII</w:t>
      </w:r>
      <w:r w:rsidRPr="00984693">
        <w:rPr>
          <w:rFonts w:eastAsiaTheme="minorEastAsia" w:cs="Times New Roman"/>
          <w:i/>
          <w:sz w:val="22"/>
          <w:lang w:eastAsia="ru-RU"/>
        </w:rPr>
        <w:t>«</w:t>
      </w:r>
      <w:r>
        <w:rPr>
          <w:rFonts w:eastAsiaTheme="minorEastAsia" w:cs="Times New Roman"/>
          <w:i/>
          <w:sz w:val="22"/>
          <w:lang w:eastAsia="ru-RU"/>
        </w:rPr>
        <w:t>Обеспечивающая подпрограмма</w:t>
      </w:r>
      <w:r w:rsidRPr="00984693">
        <w:rPr>
          <w:rFonts w:eastAsiaTheme="minorEastAsia" w:cs="Times New Roman"/>
          <w:i/>
          <w:sz w:val="22"/>
          <w:lang w:eastAsia="ru-RU"/>
        </w:rPr>
        <w:t>»</w:t>
      </w:r>
    </w:p>
    <w:p w:rsidR="00F54907" w:rsidRDefault="00F54907" w:rsidP="00ED69C3">
      <w:pPr>
        <w:ind w:firstLine="567"/>
        <w:jc w:val="both"/>
        <w:rPr>
          <w:rFonts w:eastAsia="Calibri" w:cs="Times New Roman"/>
          <w:sz w:val="20"/>
          <w:szCs w:val="20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Подпрограмма 1 «Развитие жилищно-коммунального хозяйства» (далее Подпрограмма 1</w:t>
      </w:r>
      <w:r w:rsidRPr="00ED69C3">
        <w:rPr>
          <w:rFonts w:cs="Times New Roman"/>
          <w:sz w:val="20"/>
          <w:szCs w:val="20"/>
        </w:rPr>
        <w:t>)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 рамках указанной Подпрограммы 1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строительства, по приведению жилищног</w:t>
      </w:r>
      <w:r w:rsidR="005C249D">
        <w:rPr>
          <w:rFonts w:cs="Times New Roman"/>
          <w:sz w:val="20"/>
          <w:szCs w:val="20"/>
        </w:rPr>
        <w:t>о фонда городского округа Лотошино</w:t>
      </w:r>
      <w:r w:rsidRPr="00ED69C3">
        <w:rPr>
          <w:rFonts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граждан. 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Решение поставленных задач Подпрограммы 1 </w:t>
      </w:r>
      <w:hyperlink r:id="rId9" w:history="1"/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осуществляется путем выполнения следующих основных мероприятий:</w:t>
      </w:r>
    </w:p>
    <w:p w:rsidR="00ED69C3" w:rsidRPr="00ED69C3" w:rsidRDefault="00ED69C3" w:rsidP="00874B24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Основное мероприятие 1: Создание комфортных условий проживания граждан.</w:t>
      </w:r>
    </w:p>
    <w:p w:rsidR="00ED69C3" w:rsidRPr="00ED69C3" w:rsidRDefault="00ED69C3" w:rsidP="00874B24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Основное мероприятие 2: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69C3" w:rsidRPr="00ED69C3" w:rsidRDefault="00ED69C3" w:rsidP="00874B2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.</w:t>
      </w:r>
    </w:p>
    <w:p w:rsidR="00ED69C3" w:rsidRPr="00ED69C3" w:rsidRDefault="00ED69C3" w:rsidP="00874B2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Реализация основного мероприятия 2 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уменьшить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предоставления населению коммунальных услуг.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  <w:highlight w:val="yellow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Подпрограмма 2 «Энергосбережение и повышение энергетической эффективности</w:t>
      </w:r>
      <w:r w:rsidR="00AA2A1E">
        <w:rPr>
          <w:rFonts w:cs="Times New Roman"/>
          <w:sz w:val="20"/>
          <w:szCs w:val="20"/>
        </w:rPr>
        <w:t xml:space="preserve"> </w:t>
      </w:r>
      <w:r w:rsidRPr="00ED69C3">
        <w:rPr>
          <w:rFonts w:cs="Times New Roman"/>
          <w:sz w:val="20"/>
          <w:szCs w:val="20"/>
        </w:rPr>
        <w:t xml:space="preserve">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» (далее Подпрограмма 2</w:t>
      </w:r>
      <w:r w:rsidRPr="00ED69C3">
        <w:rPr>
          <w:rFonts w:cs="Times New Roman"/>
          <w:color w:val="000000" w:themeColor="text1"/>
          <w:sz w:val="20"/>
          <w:szCs w:val="20"/>
        </w:rPr>
        <w:t>)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874B24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69C3">
        <w:rPr>
          <w:rFonts w:ascii="Times New Roman" w:hAnsi="Times New Roman"/>
          <w:sz w:val="20"/>
          <w:szCs w:val="20"/>
        </w:rPr>
        <w:t xml:space="preserve">Подпрограмма 2 разработана в целях перевода экономики и бюджетной сферы городского округа </w:t>
      </w:r>
      <w:r w:rsidR="00F54907">
        <w:rPr>
          <w:rFonts w:ascii="Times New Roman" w:hAnsi="Times New Roman"/>
          <w:sz w:val="20"/>
          <w:szCs w:val="20"/>
        </w:rPr>
        <w:t>Лотошино</w:t>
      </w:r>
      <w:r w:rsidRPr="00ED69C3">
        <w:rPr>
          <w:rFonts w:ascii="Times New Roman" w:hAnsi="Times New Roman"/>
          <w:sz w:val="20"/>
          <w:szCs w:val="20"/>
        </w:rPr>
        <w:t xml:space="preserve"> на энергоэффективный и энергосберегающий путь развития. 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В рамках указанной </w:t>
      </w:r>
      <w:hyperlink r:id="rId10" w:history="1">
        <w:r w:rsidRPr="00ED69C3">
          <w:rPr>
            <w:rFonts w:ascii="Times New Roman" w:eastAsiaTheme="minorHAnsi" w:hAnsi="Times New Roman"/>
            <w:sz w:val="20"/>
            <w:szCs w:val="20"/>
            <w:lang w:eastAsia="en-US"/>
          </w:rPr>
          <w:t>подпрограммы 2</w:t>
        </w:r>
      </w:hyperlink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 планируется решить задачу по повышению энергетической эффективности в жилищном фонде и бюджетной сфере.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Решение поставленной задачи Подпрограммы 2 осуществляется путем выполнения следующих основных мероприятий: 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i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Основное мероприятие 1: </w:t>
      </w:r>
      <w:r w:rsidRPr="00ED69C3">
        <w:rPr>
          <w:rFonts w:cs="Times New Roman"/>
          <w:bCs/>
          <w:sz w:val="20"/>
          <w:szCs w:val="20"/>
        </w:rPr>
        <w:t>Организация учета используемых энергетических ресурсов в жилищном фонде.</w:t>
      </w:r>
    </w:p>
    <w:p w:rsidR="00ED69C3" w:rsidRPr="00ED69C3" w:rsidRDefault="00ED69C3" w:rsidP="00ED69C3">
      <w:pPr>
        <w:ind w:firstLine="567"/>
        <w:jc w:val="both"/>
        <w:rPr>
          <w:rFonts w:cs="Times New Roman"/>
          <w:color w:val="000000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Основное мероприятие 2: </w:t>
      </w:r>
      <w:r w:rsidRPr="00ED69C3">
        <w:rPr>
          <w:rFonts w:cs="Times New Roman"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Pr="00ED69C3">
        <w:rPr>
          <w:rFonts w:cs="Times New Roman"/>
          <w:color w:val="000000"/>
          <w:sz w:val="20"/>
          <w:szCs w:val="20"/>
        </w:rPr>
        <w:t>.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ED69C3">
        <w:rPr>
          <w:rFonts w:cs="Times New Roman"/>
          <w:bCs/>
          <w:sz w:val="20"/>
          <w:szCs w:val="20"/>
        </w:rPr>
        <w:t>.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Реализация основных мероприятий позволит:</w:t>
      </w:r>
    </w:p>
    <w:p w:rsidR="00ED69C3" w:rsidRPr="00ED69C3" w:rsidRDefault="00ED69C3" w:rsidP="00ED69C3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</w:t>
      </w:r>
      <w:r w:rsidRPr="00ED69C3">
        <w:rPr>
          <w:rFonts w:eastAsia="Calibri" w:cs="Times New Roman"/>
          <w:color w:val="000000" w:themeColor="text1"/>
          <w:sz w:val="20"/>
          <w:szCs w:val="20"/>
        </w:rPr>
        <w:t xml:space="preserve">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ED69C3" w:rsidRPr="00ED69C3" w:rsidRDefault="00ED69C3" w:rsidP="00ED69C3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D69C3">
        <w:rPr>
          <w:rFonts w:ascii="Times New Roman" w:hAnsi="Times New Roman"/>
          <w:sz w:val="20"/>
          <w:szCs w:val="20"/>
        </w:rPr>
        <w:t>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</w:r>
    </w:p>
    <w:p w:rsidR="00ED69C3" w:rsidRPr="00ED69C3" w:rsidRDefault="00ED69C3" w:rsidP="00ED69C3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>Описание целей муниципальной программы</w:t>
      </w: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F54907" w:rsidRPr="002E79C7">
        <w:rPr>
          <w:rFonts w:cs="Times New Roman"/>
          <w:b/>
          <w:sz w:val="20"/>
          <w:szCs w:val="20"/>
        </w:rPr>
        <w:t>Лотошино»</w:t>
      </w:r>
      <w:r w:rsidRPr="002E79C7">
        <w:rPr>
          <w:rFonts w:cs="Times New Roman"/>
          <w:b/>
          <w:sz w:val="20"/>
          <w:szCs w:val="20"/>
        </w:rPr>
        <w:t xml:space="preserve"> на 20</w:t>
      </w:r>
      <w:r w:rsidR="00F5490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годы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27652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cs="Times New Roman"/>
          <w:color w:val="000000"/>
          <w:sz w:val="20"/>
          <w:szCs w:val="20"/>
        </w:rPr>
        <w:t xml:space="preserve">Основными целями муниципальной программы </w:t>
      </w:r>
      <w:r w:rsidRPr="00ED69C3">
        <w:rPr>
          <w:rFonts w:cs="Times New Roman"/>
          <w:sz w:val="20"/>
          <w:szCs w:val="20"/>
        </w:rPr>
        <w:t xml:space="preserve">являются повышение качества жизни населения путем повышения качества и надежности предоставляемых жилищно-коммунальных услуг, а также обеспечение их доступности для населения; приведение жилищного фонда 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граждан, </w:t>
      </w:r>
      <w:r w:rsidRPr="00ED69C3">
        <w:rPr>
          <w:rFonts w:eastAsia="Calibri" w:cs="Times New Roman"/>
          <w:sz w:val="20"/>
          <w:szCs w:val="20"/>
        </w:rPr>
        <w:t>перевод экономики и бюджетной сферы на энергоэффективный и энергосберегающий путь развития за счет реализации энергосберегающих мероприятий.</w:t>
      </w:r>
    </w:p>
    <w:p w:rsidR="00ED69C3" w:rsidRPr="00ED69C3" w:rsidRDefault="00ED69C3" w:rsidP="00E27652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E27652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ED69C3" w:rsidRPr="00ED69C3" w:rsidRDefault="00ED69C3" w:rsidP="00E27652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Для достижения поставленной цели необходимо решить следующие задачи: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благоустройства придомовой территории;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 xml:space="preserve">- </w:t>
      </w:r>
      <w:r w:rsidRPr="00ED69C3">
        <w:rPr>
          <w:rFonts w:ascii="Times New Roman" w:hAnsi="Times New Roman"/>
          <w:sz w:val="20"/>
          <w:szCs w:val="20"/>
        </w:rPr>
        <w:t>повышение энергетической эффективности в жилищном фонде и бюджетной сфере.</w:t>
      </w:r>
    </w:p>
    <w:p w:rsidR="00ED69C3" w:rsidRPr="00E27652" w:rsidRDefault="00ED69C3" w:rsidP="00E276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7652">
        <w:rPr>
          <w:sz w:val="20"/>
          <w:szCs w:val="20"/>
        </w:rPr>
        <w:lastRenderedPageBreak/>
        <w:t>Указанные задачи являются необходимыми и достаточными для достижения цели.</w:t>
      </w:r>
    </w:p>
    <w:p w:rsidR="00ED69C3" w:rsidRPr="002E79C7" w:rsidRDefault="00ED69C3" w:rsidP="00ED69C3">
      <w:pPr>
        <w:pStyle w:val="ae"/>
        <w:ind w:left="780"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 xml:space="preserve"> Обобщенная характеристика основных мероприятий муниципальной программы</w:t>
      </w: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F54907" w:rsidRPr="002E79C7">
        <w:rPr>
          <w:rFonts w:cs="Times New Roman"/>
          <w:b/>
          <w:sz w:val="20"/>
          <w:szCs w:val="20"/>
        </w:rPr>
        <w:t>Лотошино</w:t>
      </w:r>
      <w:r w:rsidRPr="002E79C7">
        <w:rPr>
          <w:rFonts w:cs="Times New Roman"/>
          <w:b/>
          <w:sz w:val="20"/>
          <w:szCs w:val="20"/>
        </w:rPr>
        <w:t>» на 20</w:t>
      </w:r>
      <w:r w:rsidR="00F5490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годы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D69C3">
      <w:pPr>
        <w:pStyle w:val="Default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В основу разработки основных мероприятий муниципальной программы </w:t>
      </w:r>
      <w:r w:rsidRPr="00ED69C3">
        <w:rPr>
          <w:rFonts w:eastAsia="Calibri"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F54907">
        <w:rPr>
          <w:rFonts w:eastAsia="Calibri"/>
          <w:sz w:val="20"/>
          <w:szCs w:val="20"/>
        </w:rPr>
        <w:t>Лотошино</w:t>
      </w:r>
      <w:r w:rsidRPr="00ED69C3">
        <w:rPr>
          <w:rFonts w:eastAsia="Calibri"/>
          <w:sz w:val="20"/>
          <w:szCs w:val="20"/>
        </w:rPr>
        <w:t>» на 20</w:t>
      </w:r>
      <w:r w:rsidR="00F54907">
        <w:rPr>
          <w:rFonts w:eastAsia="Calibri"/>
          <w:sz w:val="20"/>
          <w:szCs w:val="20"/>
        </w:rPr>
        <w:t>20</w:t>
      </w:r>
      <w:r w:rsidRPr="00ED69C3">
        <w:rPr>
          <w:rFonts w:eastAsia="Calibri"/>
          <w:sz w:val="20"/>
          <w:szCs w:val="20"/>
        </w:rPr>
        <w:t xml:space="preserve"> – 2024 годы</w:t>
      </w:r>
      <w:r w:rsidRPr="00ED69C3">
        <w:rPr>
          <w:sz w:val="20"/>
          <w:szCs w:val="20"/>
        </w:rPr>
        <w:t xml:space="preserve"> были положены приоритетные направления, сформулированные в Стратегии развития жилищно-коммунального хозяйства в Российской Федерации на период до 2020 года и «Энергетической стратегии России на период до 2030 года», применяемые с учетом особенностей городского округа </w:t>
      </w:r>
      <w:r w:rsidR="00F54907">
        <w:rPr>
          <w:sz w:val="20"/>
          <w:szCs w:val="20"/>
        </w:rPr>
        <w:t>Лотошино</w:t>
      </w:r>
      <w:r w:rsidRPr="00ED69C3">
        <w:rPr>
          <w:sz w:val="20"/>
          <w:szCs w:val="20"/>
        </w:rPr>
        <w:t>.</w:t>
      </w:r>
    </w:p>
    <w:p w:rsidR="00ED69C3" w:rsidRPr="00ED69C3" w:rsidRDefault="00ED69C3" w:rsidP="00ED69C3">
      <w:pPr>
        <w:pStyle w:val="ae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Муниципальная программа состоит </w:t>
      </w:r>
      <w:r w:rsidR="00F54907">
        <w:rPr>
          <w:rFonts w:ascii="Times New Roman" w:eastAsiaTheme="minorHAnsi" w:hAnsi="Times New Roman"/>
          <w:sz w:val="20"/>
          <w:szCs w:val="20"/>
          <w:lang w:eastAsia="en-US"/>
        </w:rPr>
        <w:t xml:space="preserve">из </w:t>
      </w: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</w:t>
      </w:r>
      <w:r w:rsidR="00F54907">
        <w:rPr>
          <w:rFonts w:ascii="Times New Roman" w:eastAsiaTheme="minorHAnsi" w:hAnsi="Times New Roman"/>
          <w:sz w:val="20"/>
          <w:szCs w:val="20"/>
          <w:lang w:eastAsia="en-US"/>
        </w:rPr>
        <w:t>Лотошино</w:t>
      </w: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, повышения энергетической эффективности жилищного фонда и бюджетной сферы.</w:t>
      </w:r>
    </w:p>
    <w:p w:rsidR="0029309C" w:rsidRPr="00ED69C3" w:rsidRDefault="0029309C" w:rsidP="00ED6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9309C" w:rsidRPr="00ED69C3" w:rsidRDefault="0029309C" w:rsidP="00ED6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муниципальной программы </w:t>
      </w:r>
    </w:p>
    <w:p w:rsid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инженерной инфраструктуры и энергоэффективности» 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6D3F2F" w:rsidRDefault="006D3F2F" w:rsidP="0029309C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5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708"/>
        <w:gridCol w:w="2292"/>
        <w:gridCol w:w="65"/>
        <w:gridCol w:w="21"/>
        <w:gridCol w:w="1701"/>
        <w:gridCol w:w="31"/>
        <w:gridCol w:w="1271"/>
        <w:gridCol w:w="22"/>
        <w:gridCol w:w="94"/>
        <w:gridCol w:w="30"/>
        <w:gridCol w:w="1584"/>
        <w:gridCol w:w="22"/>
        <w:gridCol w:w="67"/>
        <w:gridCol w:w="28"/>
        <w:gridCol w:w="1158"/>
        <w:gridCol w:w="22"/>
        <w:gridCol w:w="67"/>
        <w:gridCol w:w="29"/>
        <w:gridCol w:w="1158"/>
        <w:gridCol w:w="22"/>
        <w:gridCol w:w="67"/>
        <w:gridCol w:w="29"/>
        <w:gridCol w:w="992"/>
        <w:gridCol w:w="113"/>
        <w:gridCol w:w="29"/>
        <w:gridCol w:w="963"/>
        <w:gridCol w:w="29"/>
        <w:gridCol w:w="932"/>
        <w:gridCol w:w="122"/>
        <w:gridCol w:w="51"/>
        <w:gridCol w:w="29"/>
        <w:gridCol w:w="1561"/>
        <w:gridCol w:w="51"/>
      </w:tblGrid>
      <w:tr w:rsidR="0029309C" w:rsidRPr="00742A5B" w:rsidTr="00AD28BC">
        <w:trPr>
          <w:gridAfter w:val="1"/>
          <w:wAfter w:w="51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№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(Показатель реализации мероприятий)</w:t>
            </w:r>
            <w:r w:rsidRPr="00742A5B">
              <w:rPr>
                <w:rStyle w:val="a5"/>
                <w:rFonts w:eastAsia="Times New Roman" w:cs="Times New Roman"/>
                <w:sz w:val="22"/>
              </w:rPr>
              <w:footnoteReference w:id="2"/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57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9309C" w:rsidRPr="00742A5B" w:rsidTr="00AD28BC">
        <w:trPr>
          <w:gridAfter w:val="1"/>
          <w:wAfter w:w="51" w:type="dxa"/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1763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29309C" w:rsidRPr="00742A5B" w:rsidTr="00AD28BC">
        <w:trPr>
          <w:gridAfter w:val="1"/>
          <w:wAfter w:w="51" w:type="dxa"/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29309C" w:rsidRPr="00742A5B" w:rsidTr="00AD28BC">
        <w:trPr>
          <w:gridAfter w:val="1"/>
          <w:wAfter w:w="51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60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1 «Чистая вода»</w:t>
            </w:r>
          </w:p>
        </w:tc>
      </w:tr>
      <w:tr w:rsidR="005E488A" w:rsidRPr="00742A5B" w:rsidTr="00AD28BC">
        <w:trPr>
          <w:gridAfter w:val="1"/>
          <w:wAfter w:w="51" w:type="dxa"/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C6645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</w:t>
            </w:r>
            <w:r w:rsidR="00DC664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rPr>
                <w:rFonts w:eastAsia="Times New Roman" w:cs="Times New Roman"/>
                <w:i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созданных и восстановленных </w:t>
            </w:r>
            <w:r w:rsidR="00DC6645">
              <w:rPr>
                <w:rFonts w:eastAsia="Times New Roman" w:cs="Times New Roman"/>
                <w:sz w:val="22"/>
              </w:rPr>
              <w:t>ВЗУ,</w:t>
            </w:r>
            <w:r w:rsidRPr="00742A5B">
              <w:rPr>
                <w:rFonts w:eastAsia="Times New Roman" w:cs="Times New Roman"/>
                <w:sz w:val="22"/>
              </w:rPr>
              <w:t xml:space="preserve"> ВНС и станций водоподготовки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76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984693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984693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Default="005E488A" w:rsidP="00D232D4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Строительство, реконструкция, капитальный ремонт, приобретение, </w:t>
            </w:r>
            <w:r w:rsidRPr="00A467EE">
              <w:rPr>
                <w:rFonts w:cs="Times New Roman"/>
                <w:sz w:val="20"/>
                <w:szCs w:val="20"/>
              </w:rPr>
              <w:lastRenderedPageBreak/>
              <w:t>монтаж и ввод в эксплуатацию объектов водоснабжения на территории муниципальных образований Московской области</w:t>
            </w:r>
          </w:p>
          <w:p w:rsidR="005E488A" w:rsidRPr="00742A5B" w:rsidRDefault="005E488A" w:rsidP="00D232D4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Основное мероприятие G5 -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A467EE">
              <w:rPr>
                <w:rFonts w:cs="Times New Roman"/>
                <w:sz w:val="20"/>
                <w:szCs w:val="20"/>
              </w:rPr>
              <w:t>едеральн</w:t>
            </w:r>
            <w:r>
              <w:rPr>
                <w:rFonts w:cs="Times New Roman"/>
                <w:sz w:val="20"/>
                <w:szCs w:val="20"/>
              </w:rPr>
              <w:t>ый проект</w:t>
            </w:r>
            <w:r w:rsidRPr="00A467EE">
              <w:rPr>
                <w:rFonts w:cs="Times New Roman"/>
                <w:sz w:val="20"/>
                <w:szCs w:val="20"/>
              </w:rPr>
              <w:t xml:space="preserve"> «Чистая вода</w:t>
            </w:r>
            <w:r w:rsidRPr="00984693">
              <w:rPr>
                <w:rFonts w:cs="Times New Roman"/>
                <w:sz w:val="20"/>
                <w:szCs w:val="20"/>
              </w:rPr>
              <w:t>»* в рамках реализации национального проекта «Экология"*</w:t>
            </w:r>
          </w:p>
        </w:tc>
      </w:tr>
      <w:tr w:rsidR="005E488A" w:rsidRPr="00742A5B" w:rsidTr="00AD28BC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2 «Системы водоотведения»</w:t>
            </w:r>
          </w:p>
        </w:tc>
      </w:tr>
      <w:tr w:rsidR="005E488A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C6645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</w:t>
            </w:r>
            <w:r w:rsidR="00DC664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A851CD" w:rsidRDefault="005E488A" w:rsidP="00D232D4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434362" w:rsidRDefault="005E488A" w:rsidP="00D232D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5E488A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742A5B" w:rsidRDefault="005E488A" w:rsidP="005E488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5E488A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</w:t>
            </w:r>
            <w:r w:rsidR="00DC664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</w:t>
            </w:r>
            <w:r w:rsidRPr="00742A5B">
              <w:rPr>
                <w:rFonts w:eastAsia="Times New Roman" w:cs="Times New Roman"/>
                <w:sz w:val="22"/>
              </w:rPr>
              <w:lastRenderedPageBreak/>
              <w:t xml:space="preserve">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Обращение Губернатора Московской области</w:t>
            </w:r>
          </w:p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742A5B" w:rsidRDefault="005E488A" w:rsidP="005A1C4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Pr="00D232D4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 xml:space="preserve">Строительство (реконструкция), капитальный ремонт </w:t>
            </w:r>
            <w:r w:rsidRPr="00D232D4">
              <w:rPr>
                <w:rFonts w:cs="Times New Roman"/>
                <w:sz w:val="20"/>
                <w:szCs w:val="20"/>
              </w:rPr>
              <w:lastRenderedPageBreak/>
              <w:t>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5E488A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2.</w:t>
            </w:r>
            <w:r w:rsidR="00DC664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DC6645" w:rsidP="00D232D4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4E767D" w:rsidP="004E767D">
            <w:pPr>
              <w:jc w:val="center"/>
              <w:rPr>
                <w:rFonts w:eastAsia="Times New Roman" w:cs="Times New Roman"/>
                <w:sz w:val="22"/>
              </w:rPr>
            </w:pPr>
            <w:r w:rsidRPr="004E767D">
              <w:rPr>
                <w:rFonts w:eastAsia="Times New Roman" w:cs="Times New Roman"/>
                <w:sz w:val="22"/>
              </w:rPr>
              <w:t>Региональный проект «Оздоровление Волги»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4E767D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куб. км</w:t>
            </w:r>
            <w:r w:rsidR="005E488A" w:rsidRPr="00742A5B">
              <w:rPr>
                <w:rFonts w:eastAsia="Times New Roman" w:cs="Times New Roman"/>
                <w:sz w:val="22"/>
              </w:rPr>
              <w:t>/год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 *</w:t>
            </w:r>
          </w:p>
        </w:tc>
      </w:tr>
      <w:tr w:rsidR="005E488A" w:rsidRPr="00742A5B" w:rsidTr="00AD28BC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5E488A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5E488A" w:rsidRPr="00742A5B" w:rsidTr="00343286">
        <w:trPr>
          <w:gridAfter w:val="1"/>
          <w:wAfter w:w="51" w:type="dxa"/>
          <w:trHeight w:val="343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>
              <w:rPr>
                <w:rFonts w:cs="Times New Roman"/>
                <w:sz w:val="22"/>
              </w:rPr>
              <w:t>4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5E488A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 xml:space="preserve">Доля актуализированных </w:t>
            </w:r>
            <w:r w:rsidRPr="00044EC4">
              <w:rPr>
                <w:rFonts w:cs="Times New Roman"/>
                <w:sz w:val="22"/>
              </w:rPr>
              <w:lastRenderedPageBreak/>
              <w:t>схем тепло-, водоснабжения и водоотведения, программ комплексного развити</w:t>
            </w:r>
            <w:r>
              <w:rPr>
                <w:rFonts w:cs="Times New Roman"/>
                <w:sz w:val="22"/>
              </w:rPr>
              <w:t>я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sz w:val="20"/>
                <w:szCs w:val="20"/>
              </w:rPr>
              <w:t xml:space="preserve">Основное мероприятие  </w:t>
            </w:r>
            <w:r w:rsidRPr="00303551">
              <w:rPr>
                <w:sz w:val="20"/>
                <w:szCs w:val="20"/>
              </w:rPr>
              <w:lastRenderedPageBreak/>
              <w:t>Повышение энергетической эффективности муниципальных учреждений Московской области</w:t>
            </w:r>
          </w:p>
        </w:tc>
      </w:tr>
      <w:tr w:rsidR="005E488A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4.2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многоквартирных домов с присвоенным</w:t>
            </w:r>
            <w:r>
              <w:rPr>
                <w:rFonts w:cs="Times New Roman"/>
                <w:sz w:val="22"/>
              </w:rPr>
              <w:t>и классами энергоэф</w:t>
            </w:r>
            <w:r w:rsidR="008813B5">
              <w:rPr>
                <w:rFonts w:cs="Times New Roman"/>
                <w:sz w:val="22"/>
              </w:rPr>
              <w:t>ф</w:t>
            </w:r>
            <w:r>
              <w:rPr>
                <w:rFonts w:cs="Times New Roman"/>
                <w:sz w:val="22"/>
              </w:rPr>
              <w:t>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21,40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5E488A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4.3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rFonts w:cs="Times New Roman"/>
                <w:sz w:val="22"/>
              </w:rPr>
              <w:t>ективности и выше (А, B, C, 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5E488A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4.4.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</w:t>
            </w:r>
            <w:r>
              <w:rPr>
                <w:rFonts w:cs="Times New Roman"/>
                <w:sz w:val="22"/>
              </w:rPr>
              <w:t>ляемых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87,86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</w:tr>
      <w:tr w:rsidR="005E488A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4.5.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Бережливый учет - оснащенность многоквартирных домо</w:t>
            </w:r>
            <w:r>
              <w:rPr>
                <w:rFonts w:cs="Times New Roman"/>
                <w:sz w:val="22"/>
              </w:rPr>
              <w:t>в общедомовыми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 xml:space="preserve"> 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Основное мероприятие  Организация учета энергоресурсов в жилищном </w:t>
            </w: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фонде</w:t>
            </w:r>
          </w:p>
        </w:tc>
      </w:tr>
      <w:tr w:rsidR="00343286" w:rsidTr="00343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86" w:rsidRDefault="00343286" w:rsidP="00343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04D">
              <w:rPr>
                <w:rFonts w:ascii="Times New Roman" w:eastAsiaTheme="minorEastAsia" w:hAnsi="Times New Roman" w:cs="Times New Roman"/>
                <w:i/>
                <w:szCs w:val="22"/>
              </w:rPr>
              <w:lastRenderedPageBreak/>
              <w:t>Подпрограмма VI «Развитие газификации»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негазифицированной части д.Ушаково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A96F7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 Организация в границах городского округа газоснабжения населения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негазифицированной части д.Доры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 д.Новошино ул. Покровская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 Монасеинского сельского дома культуры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</w:p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 р.п. Лотошино ул. Метрономовская, ул. Парфенова А.П.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 xml:space="preserve">Организация в границах городского округа </w:t>
            </w:r>
            <w:r>
              <w:rPr>
                <w:sz w:val="20"/>
                <w:szCs w:val="20"/>
              </w:rPr>
              <w:lastRenderedPageBreak/>
              <w:t>газоснабжения населения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д.Узорово, д.Шубино, д.Чекчино, д.Сологино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д.Введенское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 высокого давления с.Микулино – д.Хранево –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д.Хранево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1049CA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Pr="00A96F78" w:rsidRDefault="001049CA" w:rsidP="001049CA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CA" w:rsidRDefault="001049CA" w:rsidP="00104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AE25AB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90551D" w:rsidP="00AE25AB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AE25A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д.Мамоново – д.Астренево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1049CA" w:rsidP="00AE2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AE2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0517C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0517C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051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96F78" w:rsidRDefault="00AE25AB" w:rsidP="000517C9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96F78" w:rsidRDefault="00AE25AB" w:rsidP="000517C9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96F78" w:rsidRDefault="00AE25AB" w:rsidP="000517C9">
            <w:pPr>
              <w:jc w:val="center"/>
              <w:rPr>
                <w:sz w:val="20"/>
                <w:szCs w:val="20"/>
              </w:rPr>
            </w:pPr>
            <w:r w:rsidRPr="00A96F78">
              <w:rPr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AE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</w:tbl>
    <w:p w:rsidR="00E95E19" w:rsidRDefault="00E95E19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инженерной инфраструктуры и энергоэффективности» </w:t>
      </w:r>
      <w:r w:rsidR="006D3F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309C" w:rsidRPr="0029309C" w:rsidRDefault="0029309C" w:rsidP="00A815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29309C" w:rsidRPr="00A467EE" w:rsidTr="00C67C56">
        <w:trPr>
          <w:trHeight w:val="215"/>
          <w:jc w:val="center"/>
        </w:trPr>
        <w:tc>
          <w:tcPr>
            <w:tcW w:w="600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29309C" w:rsidP="005332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29309C" w:rsidRPr="00A467EE" w:rsidTr="00C67C56">
        <w:trPr>
          <w:trHeight w:val="2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917BE7" w:rsidRPr="00A467EE" w:rsidTr="00C67C56">
        <w:trPr>
          <w:trHeight w:val="23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1 «Чистая вода»</w:t>
            </w:r>
          </w:p>
        </w:tc>
      </w:tr>
      <w:tr w:rsidR="00917BE7" w:rsidRPr="00A467EE" w:rsidTr="00C67C56">
        <w:trPr>
          <w:trHeight w:val="259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0517C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</w:t>
            </w:r>
            <w:r w:rsidR="000517C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917BE7" w:rsidRPr="00A467EE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917BE7" w:rsidRPr="00A467EE" w:rsidRDefault="00917BE7" w:rsidP="00917BE7">
            <w:pPr>
              <w:widowContro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917BE7" w:rsidRPr="00A467EE" w:rsidTr="00C67C56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2 «Системы водоотведения»</w:t>
            </w:r>
          </w:p>
        </w:tc>
      </w:tr>
      <w:tr w:rsidR="003733AE" w:rsidRPr="00A467EE" w:rsidTr="00C67C56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742A5B" w:rsidRDefault="00753637" w:rsidP="003733AE">
            <w:pPr>
              <w:rPr>
                <w:rFonts w:eastAsia="Times New Roman" w:cs="Times New Roman"/>
                <w:sz w:val="22"/>
              </w:rPr>
            </w:pPr>
            <w:hyperlink r:id="rId11" w:history="1">
              <w:r w:rsidR="003733AE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3733AE" w:rsidRPr="00742A5B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3733A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</w:t>
            </w:r>
            <w:r w:rsidRPr="00A67B92">
              <w:rPr>
                <w:rFonts w:eastAsia="Times New Roman" w:cs="Times New Roman"/>
                <w:sz w:val="22"/>
              </w:rPr>
              <w:t>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67B92">
              <w:rPr>
                <w:rFonts w:eastAsia="Times New Roman" w:cs="Times New Roman"/>
                <w:sz w:val="22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i/>
                <w:sz w:val="22"/>
              </w:rPr>
              <w:t>годовая</w:t>
            </w:r>
          </w:p>
        </w:tc>
      </w:tr>
      <w:tr w:rsidR="003733AE" w:rsidRPr="00A467EE" w:rsidTr="00C67C56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851CD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434362" w:rsidRDefault="003733AE" w:rsidP="003733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3733A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A67B92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</w:t>
            </w:r>
            <w:r>
              <w:rPr>
                <w:rFonts w:cs="Times New Roman"/>
                <w:sz w:val="22"/>
              </w:rPr>
              <w:t>объектов очистки сточных вод</w:t>
            </w:r>
            <w:r w:rsidRPr="00A467EE">
              <w:rPr>
                <w:rFonts w:cs="Times New Roman"/>
                <w:sz w:val="22"/>
              </w:rPr>
              <w:t>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3733AE" w:rsidRPr="00A467EE" w:rsidTr="00C67C56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2.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90551D" w:rsidP="003733A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90551D" w:rsidP="003733AE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куб. км</w:t>
            </w:r>
            <w:r w:rsidR="003733AE" w:rsidRPr="00A467EE">
              <w:rPr>
                <w:rFonts w:eastAsia="Times New Roman" w:cs="Times New Roman"/>
                <w:sz w:val="22"/>
              </w:rPr>
              <w:t>/год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>Источник данных: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 – стат. форма </w:t>
            </w:r>
            <w:r w:rsidRPr="00A467EE">
              <w:rPr>
                <w:rFonts w:eastAsia="Times New Roman" w:cs="Times New Roman"/>
                <w:sz w:val="22"/>
              </w:rPr>
              <w:t>№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</w:t>
            </w:r>
          </w:p>
          <w:p w:rsidR="003733AE" w:rsidRPr="00A467EE" w:rsidRDefault="003733AE" w:rsidP="003733AE">
            <w:pPr>
              <w:spacing w:before="200"/>
              <w:rPr>
                <w:rFonts w:eastAsia="Times New Roman"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– стат. форма </w:t>
            </w:r>
            <w:r w:rsidRPr="00A467EE">
              <w:rPr>
                <w:rFonts w:eastAsia="Times New Roman" w:cs="Times New Roman"/>
                <w:sz w:val="22"/>
              </w:rPr>
              <w:t>№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i/>
                <w:sz w:val="22"/>
              </w:rPr>
              <w:t>годовая</w:t>
            </w:r>
          </w:p>
        </w:tc>
      </w:tr>
      <w:tr w:rsidR="003733AE" w:rsidRPr="00A467EE" w:rsidTr="00C67C56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3733AE" w:rsidRPr="00A467EE" w:rsidTr="00C67C56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Default="003733AE" w:rsidP="003733AE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273AA1" w:rsidRPr="00A467EE" w:rsidTr="00C67C56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 w:themeFill="background1"/>
          </w:tcPr>
          <w:p w:rsidR="00273AA1" w:rsidRDefault="00273AA1" w:rsidP="002B1033">
            <w:pPr>
              <w:jc w:val="center"/>
              <w:rPr>
                <w:rFonts w:cs="Times New Roman"/>
                <w:i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>
              <w:rPr>
                <w:rFonts w:cs="Times New Roman"/>
                <w:sz w:val="22"/>
              </w:rPr>
              <w:t>4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актуализированных схем тепло-, водоснабжения и водоотведения, программ комплексного развити</w:t>
            </w:r>
            <w:r>
              <w:rPr>
                <w:rFonts w:cs="Times New Roman"/>
                <w:sz w:val="22"/>
              </w:rPr>
              <w:t>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FF3619" w:rsidRPr="005A5875" w:rsidRDefault="00FF3619" w:rsidP="00FF3619">
            <w:pPr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Количество актуализированных в установленный срок схем тепло-, водоснабжения и водоотведения, программ комплексного развития коммунальной инфраструктуры в общем количестве документов стратегического развития инженерной инфраструктуры в муниципальном образовании, подлежащих обязательному утверждению».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Методика расчета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: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Д=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(А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СТС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ВСиВО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ПКР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)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×100%, где</w:t>
            </w:r>
          </w:p>
          <w:p w:rsidR="00FF3619" w:rsidRPr="005A5875" w:rsidRDefault="00FF3619" w:rsidP="00FF3619">
            <w:pPr>
              <w:ind w:left="1400"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 xml:space="preserve">Д- доля актуализированных документов в общем количестве документов стратегического 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СТС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- актуализированная в установленный срок схема теплоснабжения;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ВСиВО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- актуализированная схема водоснабжения и водоотведения;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ПКР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 xml:space="preserve"> -актуализированная программа комплексного развития инженерной инфраструктуры.</w:t>
            </w:r>
          </w:p>
          <w:p w:rsidR="00FF3619" w:rsidRPr="005A5875" w:rsidRDefault="00FF3619" w:rsidP="00FF36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4.2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многоквартирных домов с присвоенным</w:t>
            </w:r>
            <w:r>
              <w:rPr>
                <w:rFonts w:cs="Times New Roman"/>
                <w:sz w:val="22"/>
              </w:rPr>
              <w:t>и классами энергоэфективности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E95E19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Д=М</w:t>
            </w:r>
            <w:r>
              <w:rPr>
                <w:rFonts w:cs="Times New Roman"/>
                <w:sz w:val="22"/>
              </w:rPr>
              <w:t>/К</w:t>
            </w:r>
            <w:r w:rsidRPr="005A5875">
              <w:rPr>
                <w:rFonts w:cs="Times New Roman"/>
                <w:sz w:val="22"/>
              </w:rPr>
              <w:t>×100%,</w:t>
            </w:r>
          </w:p>
          <w:p w:rsidR="00E95E19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где  Д-доля многоквартирных домов с присвоенными классами энергоэффективности; М-количество многоквартирных домов с определенным классом энергетической эффективности на территории му</w:t>
            </w:r>
            <w:r w:rsidRPr="005A5875">
              <w:rPr>
                <w:rFonts w:ascii="Calibri" w:hAnsi="Calibri" w:cs="Calibri"/>
                <w:sz w:val="22"/>
              </w:rPr>
              <w:t>ниципальных образований</w:t>
            </w:r>
            <w:r w:rsidRPr="005A5875">
              <w:rPr>
                <w:rFonts w:cs="Times New Roman"/>
                <w:sz w:val="22"/>
              </w:rPr>
              <w:t xml:space="preserve">; </w:t>
            </w:r>
          </w:p>
          <w:p w:rsidR="00FF3619" w:rsidRPr="005A5875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 многоквартирных домов, расположенных на территории муниципалитета</w:t>
            </w:r>
            <w:r w:rsidRPr="005A5875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rFonts w:cs="Times New Roman"/>
                <w:sz w:val="22"/>
              </w:rPr>
              <w:t>ективности и выше (А, B, C, D)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Д=М</w:t>
            </w:r>
            <w:r w:rsidR="005A5875">
              <w:rPr>
                <w:rFonts w:cs="Times New Roman"/>
                <w:sz w:val="22"/>
              </w:rPr>
              <w:t>/К</w:t>
            </w:r>
            <w:r w:rsidRPr="005A5875">
              <w:rPr>
                <w:rFonts w:cs="Times New Roman"/>
                <w:sz w:val="22"/>
              </w:rPr>
              <w:t>×100%</w:t>
            </w:r>
            <w:r w:rsidR="005A5875">
              <w:rPr>
                <w:rFonts w:cs="Times New Roman"/>
                <w:sz w:val="22"/>
              </w:rPr>
              <w:t xml:space="preserve">, </w:t>
            </w:r>
          </w:p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где Д – доля зданий, строений, сооружений муниципальной собственности, соответств</w:t>
            </w:r>
            <w:r w:rsidR="007D748A">
              <w:rPr>
                <w:rFonts w:cs="Times New Roman"/>
                <w:sz w:val="22"/>
              </w:rPr>
              <w:t>ующая</w:t>
            </w:r>
            <w:r w:rsidRPr="005A5875">
              <w:rPr>
                <w:rFonts w:cs="Times New Roman"/>
                <w:sz w:val="22"/>
              </w:rPr>
              <w:t xml:space="preserve"> нормальном</w:t>
            </w:r>
            <w:r w:rsidR="007D748A">
              <w:rPr>
                <w:rFonts w:cs="Times New Roman"/>
                <w:sz w:val="22"/>
              </w:rPr>
              <w:t>уу</w:t>
            </w:r>
            <w:r w:rsidRPr="005A5875">
              <w:rPr>
                <w:rFonts w:cs="Times New Roman"/>
                <w:sz w:val="22"/>
              </w:rPr>
              <w:t>ровн</w:t>
            </w:r>
            <w:r w:rsidR="007D748A">
              <w:rPr>
                <w:rFonts w:cs="Times New Roman"/>
                <w:sz w:val="22"/>
              </w:rPr>
              <w:t>ю</w:t>
            </w:r>
            <w:r w:rsidRPr="005A5875">
              <w:rPr>
                <w:rFonts w:cs="Times New Roman"/>
                <w:sz w:val="22"/>
              </w:rPr>
              <w:t xml:space="preserve"> энергетической эффективности ивыше(</w:t>
            </w:r>
            <w:r w:rsidR="007D748A">
              <w:rPr>
                <w:rFonts w:cs="Times New Roman"/>
                <w:sz w:val="22"/>
              </w:rPr>
              <w:t>А</w:t>
            </w:r>
            <w:r w:rsidRPr="005A5875">
              <w:rPr>
                <w:rFonts w:cs="Times New Roman"/>
                <w:sz w:val="22"/>
              </w:rPr>
              <w:t xml:space="preserve">,B,C,D); </w:t>
            </w:r>
          </w:p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М- </w:t>
            </w:r>
            <w:r w:rsidR="007D748A">
              <w:rPr>
                <w:rFonts w:cs="Times New Roman"/>
                <w:sz w:val="22"/>
              </w:rPr>
              <w:t>Д</w:t>
            </w:r>
            <w:r w:rsidRPr="005A5875">
              <w:rPr>
                <w:rFonts w:cs="Times New Roman"/>
                <w:sz w:val="22"/>
              </w:rPr>
              <w:t>олязданий,строений,соор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жений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ниципальнойсобственности с определеннымклассомэнегетическойэффекти</w:t>
            </w:r>
            <w:r w:rsidR="007D748A">
              <w:rPr>
                <w:rFonts w:cs="Times New Roman"/>
                <w:sz w:val="22"/>
              </w:rPr>
              <w:t>вности (А,В</w:t>
            </w:r>
            <w:r w:rsidRPr="005A5875">
              <w:rPr>
                <w:rFonts w:cs="Times New Roman"/>
                <w:sz w:val="22"/>
              </w:rPr>
              <w:t xml:space="preserve">,C,D); </w:t>
            </w:r>
          </w:p>
          <w:p w:rsidR="00FF3619" w:rsidRPr="005A5875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К-количествозданий,строений</w:t>
            </w:r>
            <w:r w:rsidR="007D748A">
              <w:rPr>
                <w:rFonts w:cs="Times New Roman"/>
                <w:sz w:val="22"/>
              </w:rPr>
              <w:t>.</w:t>
            </w:r>
            <w:r w:rsidR="007D748A" w:rsidRPr="005A5875">
              <w:rPr>
                <w:rFonts w:cs="Times New Roman"/>
                <w:sz w:val="22"/>
              </w:rPr>
              <w:t>С</w:t>
            </w:r>
            <w:r w:rsidRPr="005A5875">
              <w:rPr>
                <w:rFonts w:cs="Times New Roman"/>
                <w:sz w:val="22"/>
              </w:rPr>
              <w:t>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</w:t>
            </w:r>
            <w:r w:rsidR="007D748A">
              <w:rPr>
                <w:rFonts w:ascii="Calibri" w:hAnsi="Calibri" w:cs="Calibri"/>
                <w:sz w:val="22"/>
              </w:rPr>
              <w:t xml:space="preserve"> му</w:t>
            </w:r>
            <w:r w:rsidRPr="005A5875">
              <w:rPr>
                <w:rFonts w:ascii="Calibri" w:hAnsi="Calibri" w:cs="Calibri"/>
                <w:sz w:val="22"/>
              </w:rPr>
              <w:t>ниципальной</w:t>
            </w:r>
            <w:r w:rsidRPr="005A5875">
              <w:rPr>
                <w:rFonts w:cs="Times New Roman"/>
                <w:sz w:val="22"/>
              </w:rPr>
              <w:t>собственности,расположенны</w:t>
            </w:r>
            <w:r w:rsidR="007D748A">
              <w:rPr>
                <w:rFonts w:cs="Times New Roman"/>
                <w:sz w:val="22"/>
              </w:rPr>
              <w:t xml:space="preserve">е </w:t>
            </w:r>
            <w:r w:rsidRPr="005A5875">
              <w:rPr>
                <w:rFonts w:cs="Times New Roman"/>
                <w:sz w:val="22"/>
              </w:rPr>
              <w:t>натерриториим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ниципалитета</w:t>
            </w:r>
            <w:r w:rsidRP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</w:t>
            </w:r>
            <w:r>
              <w:rPr>
                <w:rFonts w:cs="Times New Roman"/>
                <w:sz w:val="22"/>
              </w:rPr>
              <w:t>ляемых энергетических ресурсов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7D748A" w:rsidRDefault="007D748A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FF3619" w:rsidRPr="005A5875">
              <w:rPr>
                <w:rFonts w:cs="Times New Roman"/>
                <w:sz w:val="22"/>
              </w:rPr>
              <w:t>=М×100%,где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Д-долязданий,строений,соор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</w:t>
            </w:r>
            <w:r w:rsidRPr="005A5875">
              <w:rPr>
                <w:rFonts w:cs="Times New Roman"/>
                <w:sz w:val="22"/>
              </w:rPr>
              <w:t xml:space="preserve"> органов местногосамо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и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ниципальны</w:t>
            </w:r>
            <w:r w:rsidR="007D748A">
              <w:rPr>
                <w:rFonts w:ascii="Calibri" w:hAnsi="Calibri" w:cs="Calibri"/>
                <w:sz w:val="22"/>
              </w:rPr>
              <w:t>х у</w:t>
            </w:r>
            <w:r w:rsidRPr="005A5875">
              <w:rPr>
                <w:rFonts w:ascii="Calibri" w:hAnsi="Calibri" w:cs="Calibri"/>
                <w:sz w:val="22"/>
              </w:rPr>
              <w:t>чреждений</w:t>
            </w:r>
            <w:r w:rsidRPr="005A5875">
              <w:rPr>
                <w:rFonts w:cs="Times New Roman"/>
                <w:sz w:val="22"/>
              </w:rPr>
              <w:t>,осна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приборами 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чета</w:t>
            </w:r>
            <w:r w:rsidRPr="005A5875">
              <w:rPr>
                <w:rFonts w:cs="Times New Roman"/>
                <w:sz w:val="22"/>
              </w:rPr>
              <w:t xml:space="preserve">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рсов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М-количествозданий,строений, 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женийорганов</w:t>
            </w:r>
            <w:r w:rsidRPr="005A5875">
              <w:rPr>
                <w:rFonts w:cs="Times New Roman"/>
                <w:sz w:val="22"/>
              </w:rPr>
              <w:t xml:space="preserve"> местного 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</w:t>
            </w:r>
            <w:r w:rsidRPr="005A5875">
              <w:rPr>
                <w:rFonts w:cs="Times New Roman"/>
                <w:sz w:val="22"/>
              </w:rPr>
              <w:lastRenderedPageBreak/>
              <w:t>им</w:t>
            </w:r>
            <w:r w:rsidR="007D748A">
              <w:rPr>
                <w:rFonts w:cs="Times New Roman"/>
                <w:sz w:val="22"/>
              </w:rPr>
              <w:t>униципальных уч</w:t>
            </w:r>
            <w:r w:rsidRPr="005A5875">
              <w:rPr>
                <w:rFonts w:ascii="Calibri" w:hAnsi="Calibri" w:cs="Calibri"/>
                <w:sz w:val="22"/>
              </w:rPr>
              <w:t>режде</w:t>
            </w:r>
            <w:r w:rsidRPr="005A5875">
              <w:rPr>
                <w:rFonts w:cs="Times New Roman"/>
                <w:sz w:val="22"/>
              </w:rPr>
              <w:t>ний,осна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 xml:space="preserve">е </w:t>
            </w:r>
            <w:r w:rsidRPr="005A5875">
              <w:rPr>
                <w:rFonts w:cs="Times New Roman"/>
                <w:sz w:val="22"/>
              </w:rPr>
              <w:t>приборами</w:t>
            </w:r>
            <w:r w:rsidR="007D748A">
              <w:rPr>
                <w:rFonts w:cs="Times New Roman"/>
                <w:sz w:val="22"/>
              </w:rPr>
              <w:t xml:space="preserve"> у</w:t>
            </w:r>
            <w:r w:rsidRPr="005A5875">
              <w:rPr>
                <w:rFonts w:ascii="Calibri" w:hAnsi="Calibri" w:cs="Calibri"/>
                <w:sz w:val="22"/>
              </w:rPr>
              <w:t>чета</w:t>
            </w:r>
            <w:r w:rsidRPr="005A5875">
              <w:rPr>
                <w:rFonts w:cs="Times New Roman"/>
                <w:sz w:val="22"/>
              </w:rPr>
              <w:t xml:space="preserve">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рсов</w:t>
            </w:r>
            <w:r w:rsidRPr="005A5875">
              <w:rPr>
                <w:rFonts w:cs="Times New Roman"/>
                <w:sz w:val="22"/>
              </w:rPr>
              <w:t xml:space="preserve">; </w:t>
            </w:r>
          </w:p>
          <w:p w:rsidR="00FF3619" w:rsidRPr="005A5875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 зданий,строений, 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женийорганов</w:t>
            </w:r>
            <w:r w:rsidRPr="005A5875">
              <w:rPr>
                <w:rFonts w:cs="Times New Roman"/>
                <w:sz w:val="22"/>
              </w:rPr>
              <w:t xml:space="preserve"> местного 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им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ниципальны</w:t>
            </w:r>
            <w:r w:rsidR="007D748A">
              <w:rPr>
                <w:rFonts w:ascii="Calibri" w:hAnsi="Calibri" w:cs="Calibri"/>
                <w:sz w:val="22"/>
              </w:rPr>
              <w:t>х у</w:t>
            </w:r>
            <w:r w:rsidRPr="005A5875">
              <w:rPr>
                <w:rFonts w:ascii="Calibri" w:hAnsi="Calibri" w:cs="Calibri"/>
                <w:sz w:val="22"/>
              </w:rPr>
              <w:t>чреждений</w:t>
            </w:r>
            <w:r w:rsidRPr="005A5875">
              <w:rPr>
                <w:rFonts w:cs="Times New Roman"/>
                <w:sz w:val="22"/>
              </w:rPr>
              <w:t>,расположенны</w:t>
            </w:r>
            <w:r w:rsidR="007D748A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натерритории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ниципалитета</w:t>
            </w:r>
            <w:r w:rsidRP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4.5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Бережливый учет - оснащенность многоквартирных домо</w:t>
            </w:r>
            <w:r>
              <w:rPr>
                <w:rFonts w:cs="Times New Roman"/>
                <w:sz w:val="22"/>
              </w:rPr>
              <w:t>в общедомовыми приборами учета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7D748A" w:rsidRDefault="005A5875" w:rsidP="005A58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FF3619" w:rsidRPr="00FF3619">
              <w:rPr>
                <w:rFonts w:cs="Times New Roman"/>
                <w:sz w:val="22"/>
              </w:rPr>
              <w:t>=</w:t>
            </w:r>
            <w:r w:rsidR="00FF3619" w:rsidRPr="005A5875">
              <w:rPr>
                <w:rFonts w:cs="Times New Roman"/>
                <w:sz w:val="22"/>
              </w:rPr>
              <w:t>М</w:t>
            </w:r>
            <w:r w:rsidRPr="005A5875">
              <w:rPr>
                <w:rFonts w:cs="Times New Roman"/>
                <w:sz w:val="22"/>
              </w:rPr>
              <w:t>/К</w:t>
            </w:r>
            <w:r w:rsidR="00FF3619" w:rsidRPr="005A5875">
              <w:rPr>
                <w:rFonts w:cs="Times New Roman"/>
                <w:sz w:val="22"/>
              </w:rPr>
              <w:t>×100%,</w:t>
            </w:r>
            <w:r w:rsidRPr="005A5875">
              <w:rPr>
                <w:rFonts w:cs="Times New Roman"/>
                <w:sz w:val="22"/>
              </w:rPr>
              <w:t>где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</w:t>
            </w:r>
            <w:r w:rsidR="007D748A">
              <w:rPr>
                <w:rFonts w:cs="Times New Roman"/>
                <w:sz w:val="22"/>
              </w:rPr>
              <w:t xml:space="preserve"> – </w:t>
            </w:r>
            <w:r w:rsidRPr="005A5875">
              <w:rPr>
                <w:rFonts w:cs="Times New Roman"/>
                <w:sz w:val="22"/>
              </w:rPr>
              <w:t>долямногоквартирны</w:t>
            </w:r>
            <w:r w:rsidR="005A5875" w:rsidRP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домов, осна</w:t>
            </w:r>
            <w:r w:rsidR="005A5875" w:rsidRPr="005A5875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5A5875" w:rsidRPr="005A5875">
              <w:rPr>
                <w:rFonts w:cs="Times New Roman"/>
                <w:sz w:val="22"/>
              </w:rPr>
              <w:t>х о</w:t>
            </w:r>
            <w:r w:rsidRPr="005A5875">
              <w:rPr>
                <w:rFonts w:cs="Times New Roman"/>
                <w:sz w:val="22"/>
              </w:rPr>
              <w:t>б</w:t>
            </w:r>
            <w:r w:rsidR="005A5875" w:rsidRPr="005A5875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 xml:space="preserve">едомовымиприборами </w:t>
            </w:r>
            <w:r w:rsidR="005A5875" w:rsidRP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чета потребляемы</w:t>
            </w:r>
            <w:r w:rsidR="005A5875" w:rsidRPr="005A5875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рсов;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 М-количествомногоквартирны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домов, 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приборами</w:t>
            </w:r>
            <w:r w:rsidR="007D748A">
              <w:rPr>
                <w:rFonts w:cs="Times New Roman"/>
                <w:sz w:val="22"/>
              </w:rPr>
              <w:t xml:space="preserve"> у</w:t>
            </w:r>
            <w:r w:rsidRPr="005A5875">
              <w:rPr>
                <w:rFonts w:cs="Times New Roman"/>
                <w:sz w:val="22"/>
              </w:rPr>
              <w:t>чета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 xml:space="preserve">рсов; </w:t>
            </w:r>
          </w:p>
          <w:p w:rsidR="00FF3619" w:rsidRPr="00A467EE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К-количествомногоквартирны</w:t>
            </w:r>
            <w:r w:rsid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домов, расположенны</w:t>
            </w:r>
            <w:r w:rsid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на территории м</w:t>
            </w:r>
            <w:r w:rsid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ниципалитета</w:t>
            </w:r>
            <w:r w:rsid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</w:tbl>
    <w:p w:rsidR="00533272" w:rsidRDefault="00533272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E25AB" w:rsidRDefault="00AE25AB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7204D" w:rsidRDefault="00A7204D" w:rsidP="00984DB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Pr="008C26D4" w:rsidRDefault="00775C38" w:rsidP="00775C38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 xml:space="preserve"> Порядок взаимодействия ответственного за выполнение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мероприятия муниципальной программы с муниципальным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заказчиком муниципальной программы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Управление реализацией муниципальной программы осуществляет координатор муниципальной программы - заместитель главы администрации городского округа Лотошино (далее - Координатор).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Координатор муниципальной программы организовывает работу, направленную на: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1. Координацию деятельности муниципального заказчика муниципальной программы в процессе разработки муниципальной программы, обеспечивает согласование проекта постановления главы городского округа </w:t>
      </w:r>
      <w:r w:rsidR="006E5DB0" w:rsidRPr="008C26D4">
        <w:rPr>
          <w:rFonts w:ascii="Times New Roman" w:hAnsi="Times New Roman" w:cs="Times New Roman"/>
          <w:szCs w:val="22"/>
        </w:rPr>
        <w:t>Лотошино об</w:t>
      </w:r>
      <w:r w:rsidRPr="008C26D4">
        <w:rPr>
          <w:rFonts w:ascii="Times New Roman" w:hAnsi="Times New Roman" w:cs="Times New Roman"/>
          <w:szCs w:val="22"/>
        </w:rPr>
        <w:t xml:space="preserve"> утверждении муниципальной программы и вносит его в установленном порядке на рассмотрение главы городского округа Лотошино.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Организацию управления муниципальной программой.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Создание при необходимости комиссии (рабочей группы) по управлению муниципальной программой.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4. Реализацию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5. Достижение целей, задач и конечных результатов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6.Утверждение «Дорожных карт» и отчетов об их исполнении.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Муниципальный заказчик осуществляет следующие действия: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1. Разрабатывает муниципальную программу (подпрограммы).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Формирует прогноз расходов на реализацию мероприятий муниципальной программы (подпрограммы) и готовит обоснование финансовых результатов.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lastRenderedPageBreak/>
        <w:t>3.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(подпрограммы).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>4. Согласовывает «Дорожные карты» и отчеты об их исполнении;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>5. Участвует в обсуждении вопросов, связанных с реализацией и финансированием муниципальной программы (подпрограммы);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 6.  Готовит и представляет координатору муниципальной программы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7. Размещает на официальном сайте администрации городского округа </w:t>
      </w:r>
      <w:r w:rsidR="00641E78" w:rsidRPr="008C26D4">
        <w:rPr>
          <w:rFonts w:cs="Times New Roman"/>
          <w:sz w:val="22"/>
        </w:rPr>
        <w:t>Лотошино в</w:t>
      </w:r>
      <w:r w:rsidRPr="008C26D4">
        <w:rPr>
          <w:rFonts w:cs="Times New Roman"/>
          <w:sz w:val="22"/>
        </w:rPr>
        <w:t xml:space="preserve"> сети Интернет утвержденную муниципальную программу;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8. Обеспечивает выполнение муниципальной программы (подпрограммы), </w:t>
      </w:r>
      <w:r w:rsidR="00641E78" w:rsidRPr="008C26D4">
        <w:rPr>
          <w:rFonts w:cs="Times New Roman"/>
          <w:sz w:val="22"/>
        </w:rPr>
        <w:t>а также</w:t>
      </w:r>
      <w:r w:rsidRPr="008C26D4">
        <w:rPr>
          <w:rFonts w:cs="Times New Roman"/>
          <w:sz w:val="22"/>
        </w:rPr>
        <w:t xml:space="preserve"> эффективность и результативность </w:t>
      </w:r>
      <w:r w:rsidR="00641E78" w:rsidRPr="008C26D4">
        <w:rPr>
          <w:rFonts w:cs="Times New Roman"/>
          <w:sz w:val="22"/>
        </w:rPr>
        <w:t>ее реализации</w:t>
      </w:r>
      <w:r w:rsidRPr="008C26D4">
        <w:rPr>
          <w:rFonts w:cs="Times New Roman"/>
          <w:sz w:val="22"/>
        </w:rPr>
        <w:t>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9. Направляет показатели (целевые индикаторы)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12. Вводит в подсистему ГАСУ МО информацию о выполнении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Ответственный за выполнение мероприятий муниципальной программы: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1. Формирует прогноз расходов на реализацию мероприятия муниципальной программы и направляет его муниципальному заказчику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Определяет исполнителей мероприятия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4. Готовит и представляет муниципальному заказчику муниципальной программы отчет о реализации мероприятий.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5. Вводит в подсистему ГАСУ МО информацию о выполнении мероприятия.</w:t>
      </w:r>
    </w:p>
    <w:p w:rsidR="00775C38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204D" w:rsidRDefault="00A7204D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204D" w:rsidRPr="008C26D4" w:rsidRDefault="00A7204D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 xml:space="preserve"> Состав, форма и сроки предоставления отчетности о ходе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реализации мероприятий муниципальной программы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Контроль за реализацией муниципальной программы осуществляется администрацией городского округа Лотошино.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С целью контроля за реализацией муниципальной программы муниципальный заказчик ежеквартально направляет оперативный отчет, который содержит: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анализ причин несвоевременного выполнения программных мероприятий. 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Годовой отчет о реализации муниципальной программы должен содержать: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1) аналитическую записку, в которой указываются: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общий объем фактически произведенных расходов, всего и в том числе по источникам финансирования;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2) таблицу, в которой указываются: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- данные об использовании средств бюджета городского округа Лотошино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- по мероприятиям, не завершенным в утвержденные сроки,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 - причины их невыполнения и предложения по дальнейшей реализации.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049CA" w:rsidRDefault="001049CA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A7204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9309C" w:rsidRDefault="0029309C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1 «Чистая вода»</w:t>
      </w: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Pr="0029309C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Паспорт подпрограммы 1 «Чистая Вода»</w:t>
      </w: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A8159B" w:rsidRPr="00A467EE" w:rsidTr="00A467EE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8159B" w:rsidRPr="00A467EE" w:rsidTr="00A467EE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Источники финансирования подпрограммы по годам 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bookmarkStart w:id="2" w:name="sub_10523"/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Главный распорядитель 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бюджетных средств</w:t>
            </w:r>
            <w:bookmarkEnd w:id="2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Источник финансировани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Расходы (тыс. рублей)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A9" w:rsidRPr="00A467EE" w:rsidRDefault="00783FA9" w:rsidP="00783F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1 «Чистая вода»</w:t>
            </w:r>
          </w:p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990266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872C8E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872C8E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990266">
              <w:rPr>
                <w:rFonts w:cs="Times New Roman"/>
                <w:sz w:val="22"/>
              </w:rPr>
              <w:t>571,0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C5B49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C5B49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990266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872C8E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872C8E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990266">
              <w:rPr>
                <w:rFonts w:cs="Times New Roman"/>
                <w:sz w:val="22"/>
              </w:rPr>
              <w:t>571,0</w:t>
            </w:r>
          </w:p>
        </w:tc>
      </w:tr>
      <w:tr w:rsidR="001C5B49" w:rsidRPr="00A467EE" w:rsidTr="00A467EE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A8159B" w:rsidRPr="00BF6D75" w:rsidRDefault="00A8159B">
      <w:pPr>
        <w:rPr>
          <w:rFonts w:cs="Times New Roman"/>
        </w:rPr>
      </w:pPr>
    </w:p>
    <w:p w:rsidR="00087D96" w:rsidRPr="003E2923" w:rsidRDefault="00087D96" w:rsidP="00087D96">
      <w:pPr>
        <w:widowControl w:val="0"/>
        <w:autoSpaceDE w:val="0"/>
        <w:autoSpaceDN w:val="0"/>
        <w:adjustRightInd w:val="0"/>
        <w:ind w:left="720"/>
        <w:outlineLvl w:val="2"/>
        <w:sectPr w:rsidR="00087D96" w:rsidRPr="003E2923" w:rsidSect="00087D96">
          <w:headerReference w:type="default" r:id="rId12"/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lastRenderedPageBreak/>
        <w:t>1. Характеристика проблемы, на решение которой</w:t>
      </w: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>направлена Подпрограмма 1</w:t>
      </w:r>
    </w:p>
    <w:p w:rsidR="00087D96" w:rsidRPr="00303551" w:rsidRDefault="00087D96" w:rsidP="0030355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outlineLvl w:val="2"/>
        <w:rPr>
          <w:rFonts w:ascii="Times New Roman" w:hAnsi="Times New Roman"/>
        </w:rPr>
      </w:pP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Проблемы экологической безопасности водопользования, обеспечения населения питьевой водой надлежащего качества и в достаточном количестве являются актуальными для городского округа Лотошино Московской области. Актуальность проблем обусловлена не только техническими проблемами -  устройством питьевых </w:t>
      </w:r>
      <w:r w:rsidR="00641E78" w:rsidRPr="00303551">
        <w:rPr>
          <w:sz w:val="22"/>
        </w:rPr>
        <w:t>шахтных колодцев</w:t>
      </w:r>
      <w:r w:rsidRPr="00303551">
        <w:rPr>
          <w:sz w:val="22"/>
        </w:rPr>
        <w:t xml:space="preserve"> вблизи автомобильной дороги, но и общей технической отсталостью, также правовыми, организационными и экономическими проблемами. Все это привело к тому, что питьевая вода для значительной части населения района и города не отвечает установленным нормативам безопасности и не подается в требуемом количестве. 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Изношенное состояние объектов водоотведение, отсутствие очистных сооружений в отдельных поселениях приводит </w:t>
      </w:r>
      <w:r w:rsidR="00641E78" w:rsidRPr="00303551">
        <w:rPr>
          <w:sz w:val="22"/>
        </w:rPr>
        <w:t>к возникновению</w:t>
      </w:r>
      <w:r w:rsidRPr="00303551">
        <w:rPr>
          <w:sz w:val="22"/>
        </w:rPr>
        <w:t xml:space="preserve"> экологической опасности.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Анализ сложившейся ситуации выявил следующие нерешенные проблемы: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- отсутствие частных инвестиций в процесс модернизации и развития отрасли водоснабжения и водоотведения;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- водоснабжения, водоотведения и очистки сточных вод являются одной из главных составляющих безопасности района, требует значительных бюджетных расходов и может быть эффективно решена только программным методом. 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Использование программного метода позволит сконцентрировать в рамках программы имеющиеся ресурсы для решения ключевых проблем в сфере снабжения населения качественной питьевой водой в количестве, соответствующем нормам водопотребления. Основные преимущества программного метода заключаются в том, что он позволяет обеспечить целевое использование финансовых ресурсов, а также способствует эффективному планированию и мониторингу результатов реализации программы. 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ухудшения здоровья населения, способствует обострению социальной напряженности. </w:t>
      </w:r>
    </w:p>
    <w:p w:rsidR="00087D96" w:rsidRPr="00303551" w:rsidRDefault="00087D96" w:rsidP="00303551">
      <w:pPr>
        <w:ind w:firstLine="709"/>
        <w:jc w:val="both"/>
        <w:textAlignment w:val="top"/>
        <w:rPr>
          <w:bCs/>
          <w:sz w:val="22"/>
        </w:rPr>
      </w:pPr>
      <w:r w:rsidRPr="00303551">
        <w:rPr>
          <w:bCs/>
          <w:sz w:val="22"/>
        </w:rPr>
        <w:t xml:space="preserve">Высокие потери и сверхнормативное потребление населением воды в совокупности с большими размерами утечек, частыми авариями и высоким уровнем биообрастания труб ведут к снижению напора в сетях и перебоям в водоснабжении и водоотведении. </w:t>
      </w:r>
    </w:p>
    <w:p w:rsidR="00087D96" w:rsidRPr="00303551" w:rsidRDefault="00087D96" w:rsidP="00303551">
      <w:pPr>
        <w:ind w:firstLine="709"/>
        <w:jc w:val="both"/>
        <w:textAlignment w:val="top"/>
        <w:rPr>
          <w:bCs/>
          <w:sz w:val="22"/>
        </w:rPr>
      </w:pPr>
      <w:r w:rsidRPr="00303551">
        <w:rPr>
          <w:bCs/>
          <w:sz w:val="22"/>
        </w:rPr>
        <w:t>Основные риски, связанные с реализацией Программы, определяются следующими факторами: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мероприятий; 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>- незавершенностью реформирования ЖКХ и предстоящими изменениями в управлении отраслью на федеральном уровне.</w:t>
      </w:r>
    </w:p>
    <w:p w:rsidR="00087D96" w:rsidRPr="00303551" w:rsidRDefault="00087D96" w:rsidP="00303551">
      <w:pPr>
        <w:jc w:val="both"/>
        <w:rPr>
          <w:b/>
          <w:sz w:val="22"/>
        </w:rPr>
      </w:pPr>
    </w:p>
    <w:p w:rsidR="00087D96" w:rsidRPr="00303551" w:rsidRDefault="00087D96" w:rsidP="00303551">
      <w:pPr>
        <w:jc w:val="both"/>
        <w:rPr>
          <w:b/>
          <w:sz w:val="22"/>
        </w:rPr>
      </w:pP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303551">
        <w:rPr>
          <w:b/>
          <w:sz w:val="22"/>
        </w:rPr>
        <w:t>Концептуальные направления мероприятий Подпрограммы 1</w:t>
      </w: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b/>
          <w:sz w:val="22"/>
        </w:rPr>
      </w:pPr>
    </w:p>
    <w:p w:rsidR="00087D96" w:rsidRPr="00303551" w:rsidRDefault="00087D96" w:rsidP="00303551">
      <w:pPr>
        <w:ind w:firstLine="567"/>
        <w:jc w:val="both"/>
        <w:rPr>
          <w:sz w:val="22"/>
        </w:rPr>
      </w:pPr>
      <w:r w:rsidRPr="00303551">
        <w:rPr>
          <w:sz w:val="22"/>
        </w:rPr>
        <w:t>Мероприятия Подпрограммы 1 предусматривают:</w:t>
      </w:r>
    </w:p>
    <w:p w:rsidR="00087D96" w:rsidRPr="00303551" w:rsidRDefault="00087D96" w:rsidP="00303551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03551">
        <w:rPr>
          <w:rFonts w:ascii="Times New Roman" w:hAnsi="Times New Roman"/>
        </w:rPr>
        <w:t>Строительство станций обезжелезивания в целях улучшения качества питьевой воды и приведения ее в соответствии с нормами СанПиН.</w:t>
      </w:r>
    </w:p>
    <w:p w:rsidR="00087D96" w:rsidRPr="00303551" w:rsidRDefault="00087D96" w:rsidP="00303551">
      <w:pPr>
        <w:ind w:firstLine="567"/>
        <w:jc w:val="both"/>
        <w:rPr>
          <w:snapToGrid w:val="0"/>
          <w:sz w:val="22"/>
        </w:rPr>
      </w:pPr>
      <w:r w:rsidRPr="00303551">
        <w:rPr>
          <w:sz w:val="22"/>
        </w:rPr>
        <w:t xml:space="preserve">На сегодняшний день </w:t>
      </w:r>
      <w:r w:rsidRPr="00303551">
        <w:rPr>
          <w:snapToGrid w:val="0"/>
          <w:sz w:val="22"/>
        </w:rPr>
        <w:t xml:space="preserve">качество воды в округе не соответствует СанПиН по жесткости и содержанию железа. Несоответствие носит природный характер. </w:t>
      </w:r>
    </w:p>
    <w:p w:rsidR="00087D96" w:rsidRPr="00303551" w:rsidRDefault="00087D96" w:rsidP="0030355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rial"/>
          <w:rFonts w:ascii="Times New Roman" w:eastAsia="Times New Roman" w:hAnsi="Times New Roman"/>
        </w:rPr>
      </w:pPr>
      <w:r w:rsidRPr="00303551">
        <w:rPr>
          <w:rFonts w:ascii="Times New Roman" w:hAnsi="Times New Roman"/>
        </w:rPr>
        <w:lastRenderedPageBreak/>
        <w:t>Реализация указанных мероприятий позволит обеспечить гарантированную подачу питьевой воды и очистку сточных вод в соответствии с требованиями законодательства и тем самым повысить качество предоставляемых населению городского округа Лотошино Московской области услуг по водоснабжению.</w:t>
      </w:r>
    </w:p>
    <w:p w:rsidR="00087D96" w:rsidRPr="00303551" w:rsidRDefault="00087D96" w:rsidP="00303551">
      <w:pPr>
        <w:pStyle w:val="af2"/>
        <w:rPr>
          <w:rFonts w:ascii="Times New Roman" w:hAnsi="Times New Roman" w:cs="Times New Roman"/>
          <w:sz w:val="22"/>
          <w:szCs w:val="22"/>
        </w:rPr>
      </w:pPr>
      <w:r w:rsidRPr="00303551">
        <w:rPr>
          <w:rFonts w:ascii="Times New Roman" w:hAnsi="Times New Roman" w:cs="Times New Roman"/>
          <w:sz w:val="22"/>
          <w:szCs w:val="22"/>
        </w:rPr>
        <w:t xml:space="preserve">- </w:t>
      </w:r>
      <w:r w:rsidR="00641E78" w:rsidRPr="00303551">
        <w:rPr>
          <w:rFonts w:ascii="Times New Roman" w:hAnsi="Times New Roman" w:cs="Times New Roman"/>
          <w:sz w:val="22"/>
          <w:szCs w:val="22"/>
        </w:rPr>
        <w:t>обеспечение населения городского</w:t>
      </w:r>
      <w:r w:rsidRPr="00303551">
        <w:rPr>
          <w:rFonts w:ascii="Times New Roman" w:hAnsi="Times New Roman" w:cs="Times New Roman"/>
          <w:sz w:val="22"/>
          <w:szCs w:val="22"/>
        </w:rPr>
        <w:t xml:space="preserve"> округа Лотошино Московской области питьевой   водой, соответствующей требованиям СанПиН</w:t>
      </w:r>
      <w:r w:rsidRPr="00303551">
        <w:rPr>
          <w:rStyle w:val="af3"/>
          <w:rFonts w:ascii="Times New Roman" w:hAnsi="Times New Roman"/>
          <w:color w:val="auto"/>
          <w:sz w:val="22"/>
          <w:szCs w:val="22"/>
        </w:rPr>
        <w:t>;</w:t>
      </w:r>
    </w:p>
    <w:p w:rsidR="00087D96" w:rsidRPr="00303551" w:rsidRDefault="00087D96" w:rsidP="00303551">
      <w:pPr>
        <w:pStyle w:val="af2"/>
        <w:rPr>
          <w:rFonts w:ascii="Times New Roman" w:hAnsi="Times New Roman" w:cs="Times New Roman"/>
          <w:sz w:val="22"/>
          <w:szCs w:val="22"/>
        </w:rPr>
      </w:pPr>
      <w:r w:rsidRPr="00303551">
        <w:rPr>
          <w:rStyle w:val="af1"/>
          <w:rFonts w:ascii="Times New Roman" w:hAnsi="Times New Roman" w:cs="Times New Roman"/>
          <w:b w:val="0"/>
          <w:sz w:val="22"/>
          <w:szCs w:val="22"/>
        </w:rPr>
        <w:t xml:space="preserve">- </w:t>
      </w:r>
      <w:r w:rsidRPr="00303551">
        <w:rPr>
          <w:rFonts w:ascii="Times New Roman" w:hAnsi="Times New Roman" w:cs="Times New Roman"/>
          <w:sz w:val="22"/>
          <w:szCs w:val="22"/>
        </w:rPr>
        <w:t>повышение качества предоставления населению услуг водоснабжения и водоотведения</w:t>
      </w:r>
      <w:r w:rsidRPr="00303551">
        <w:rPr>
          <w:rStyle w:val="af1"/>
          <w:rFonts w:ascii="Times New Roman" w:hAnsi="Times New Roman" w:cs="Times New Roman"/>
          <w:b w:val="0"/>
          <w:sz w:val="22"/>
          <w:szCs w:val="22"/>
        </w:rPr>
        <w:t>.</w:t>
      </w:r>
    </w:p>
    <w:p w:rsidR="00087D96" w:rsidRPr="00303551" w:rsidRDefault="00087D96" w:rsidP="0030355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Для достижения поставленных целей необходимо решить следующую задачу:</w:t>
      </w:r>
    </w:p>
    <w:p w:rsidR="00087D96" w:rsidRPr="00303551" w:rsidRDefault="00087D96" w:rsidP="00303551">
      <w:pPr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обеспечение населения доброкачественной питьевой водой из централизованных источников водоснабжения.</w:t>
      </w:r>
    </w:p>
    <w:p w:rsidR="00087D96" w:rsidRPr="00303551" w:rsidRDefault="00087D96" w:rsidP="00303551">
      <w:pPr>
        <w:jc w:val="both"/>
        <w:rPr>
          <w:b/>
          <w:sz w:val="22"/>
        </w:rPr>
      </w:pPr>
    </w:p>
    <w:p w:rsidR="00BF6D75" w:rsidRPr="00303551" w:rsidRDefault="00BF6D75" w:rsidP="00303551">
      <w:pPr>
        <w:jc w:val="both"/>
        <w:rPr>
          <w:rFonts w:eastAsia="Calibri" w:cs="Times New Roman"/>
          <w:bCs/>
          <w:sz w:val="22"/>
        </w:rPr>
      </w:pPr>
    </w:p>
    <w:p w:rsidR="00A467EE" w:rsidRPr="00A467EE" w:rsidRDefault="00087D9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</w:t>
      </w:r>
      <w:r w:rsidR="00A467EE" w:rsidRPr="00A467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ечень мероприятий подпрограммы I "Чистая вода"</w:t>
      </w:r>
    </w:p>
    <w:p w:rsidR="00781800" w:rsidRDefault="00781800"/>
    <w:tbl>
      <w:tblPr>
        <w:tblW w:w="1584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9"/>
        <w:gridCol w:w="2366"/>
        <w:gridCol w:w="1490"/>
        <w:gridCol w:w="1559"/>
        <w:gridCol w:w="1560"/>
        <w:gridCol w:w="1128"/>
        <w:gridCol w:w="969"/>
        <w:gridCol w:w="845"/>
        <w:gridCol w:w="856"/>
        <w:gridCol w:w="640"/>
        <w:gridCol w:w="782"/>
        <w:gridCol w:w="1597"/>
        <w:gridCol w:w="1518"/>
      </w:tblGrid>
      <w:tr w:rsidR="00A467EE" w:rsidRPr="00A467EE" w:rsidTr="00157C08">
        <w:trPr>
          <w:trHeight w:val="4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left="-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467EE" w:rsidRPr="00A467EE" w:rsidTr="00157C0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467EE" w:rsidRPr="00A467EE" w:rsidTr="00157C08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57C08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423D9F" w:rsidP="00D6253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641E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>О</w:t>
            </w:r>
            <w:r w:rsidR="00B131F4" w:rsidRPr="007979AE">
              <w:rPr>
                <w:rFonts w:cs="Times New Roman"/>
                <w:b/>
                <w:sz w:val="20"/>
                <w:szCs w:val="20"/>
              </w:rPr>
              <w:t xml:space="preserve">сновное мероприятие </w:t>
            </w:r>
            <w:r w:rsidR="00641E78">
              <w:rPr>
                <w:rFonts w:cs="Times New Roman"/>
                <w:b/>
                <w:sz w:val="20"/>
                <w:szCs w:val="20"/>
              </w:rPr>
              <w:t xml:space="preserve">02. </w:t>
            </w:r>
            <w:r w:rsidRPr="007979AE">
              <w:rPr>
                <w:rFonts w:cs="Times New Roman"/>
                <w:b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872C8E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>8</w:t>
            </w:r>
            <w:r w:rsidR="00990266">
              <w:rPr>
                <w:rFonts w:cs="Times New Roman"/>
                <w:sz w:val="22"/>
              </w:rPr>
              <w:t>571,0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990266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4821,0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872C8E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990266" w:rsidRDefault="00775C38" w:rsidP="009902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0266">
              <w:rPr>
                <w:rFonts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57C08" w:rsidRDefault="00157C08" w:rsidP="00157C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Модернизация</w:t>
            </w:r>
          </w:p>
          <w:p w:rsidR="00157C08" w:rsidRPr="008A1571" w:rsidRDefault="00157C08" w:rsidP="00157C0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станций обезжелезивания в д.Доры -1735 тыс.руб.</w:t>
            </w:r>
          </w:p>
          <w:p w:rsidR="00157C08" w:rsidRDefault="00157C08" w:rsidP="00157C0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Введенское 675 тыс.руб</w:t>
            </w:r>
          </w:p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990266" w:rsidRDefault="00157C08" w:rsidP="009902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872C8E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>8</w:t>
            </w:r>
            <w:r w:rsidR="00990266">
              <w:rPr>
                <w:rFonts w:cs="Times New Roman"/>
                <w:sz w:val="22"/>
              </w:rPr>
              <w:t>571,0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990266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4821,0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872C8E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990266" w:rsidRDefault="00157C08" w:rsidP="009902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C5B4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990266" w:rsidRDefault="001C5B49" w:rsidP="009902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rPr>
          <w:trHeight w:val="5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423D9F" w:rsidP="007532AA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57C08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4B34D1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990266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3821,0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990266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3821,0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990266" w:rsidRDefault="00775C38" w:rsidP="009902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0266">
              <w:rPr>
                <w:rFonts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8A1571" w:rsidRDefault="00157C08" w:rsidP="00D62532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Модернизация станций обезжелезивани</w:t>
            </w:r>
            <w:r>
              <w:rPr>
                <w:rFonts w:cs="Times New Roman"/>
                <w:sz w:val="20"/>
                <w:szCs w:val="20"/>
              </w:rPr>
              <w:lastRenderedPageBreak/>
              <w:t>я в д.Доры -1735 тыс.руб.</w:t>
            </w:r>
          </w:p>
          <w:p w:rsidR="00157C08" w:rsidRDefault="00157C08" w:rsidP="00D62532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Введенское 675 тыс.руб</w:t>
            </w:r>
          </w:p>
          <w:p w:rsidR="00157C08" w:rsidRPr="00A467EE" w:rsidRDefault="00157C08" w:rsidP="00157C0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5C30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A467EE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990266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3821,0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990266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3821,0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990266">
        <w:trPr>
          <w:trHeight w:val="5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872C8E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775C38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 …. объектов, </w:t>
            </w:r>
          </w:p>
          <w:p w:rsidR="00423D9F" w:rsidRPr="004C4DF9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… ед., </w:t>
            </w:r>
          </w:p>
        </w:tc>
      </w:tr>
      <w:tr w:rsidR="00C85C30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7E72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9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4C4DF9" w:rsidRDefault="00C85C30" w:rsidP="004C4D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423D9F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423D9F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Капитальный </w:t>
            </w:r>
            <w:r w:rsidR="00DA3F76" w:rsidRPr="00A467EE">
              <w:rPr>
                <w:rFonts w:cs="Times New Roman"/>
                <w:sz w:val="20"/>
                <w:szCs w:val="20"/>
              </w:rPr>
              <w:t>ремонт, приобретение</w:t>
            </w:r>
            <w:r w:rsidRPr="00A467EE">
              <w:rPr>
                <w:rFonts w:cs="Times New Roman"/>
                <w:sz w:val="20"/>
                <w:szCs w:val="20"/>
              </w:rPr>
              <w:t xml:space="preserve">, монтаж и ввод в эксплуатацию </w:t>
            </w:r>
            <w:r>
              <w:rPr>
                <w:rFonts w:cs="Times New Roman"/>
                <w:sz w:val="20"/>
                <w:szCs w:val="20"/>
              </w:rPr>
              <w:t>шахтных колодцев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 …. объектов,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… ед., </w:t>
            </w:r>
          </w:p>
          <w:p w:rsidR="00423D9F" w:rsidRDefault="00423D9F" w:rsidP="00423D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 … </w:t>
            </w:r>
          </w:p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35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7226B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4C4D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094DE3" w:rsidP="007226B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lastRenderedPageBreak/>
              <w:t>G5</w:t>
            </w:r>
            <w:r w:rsidR="004C4DF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7979AE" w:rsidRDefault="004C4DF9" w:rsidP="00DA3F76">
            <w:pPr>
              <w:rPr>
                <w:rFonts w:cs="Times New Roman"/>
                <w:b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 xml:space="preserve"> Федеральный проект </w:t>
            </w:r>
            <w:r w:rsidR="00DA3F76" w:rsidRPr="00DA3F76">
              <w:rPr>
                <w:rFonts w:cs="Times New Roman"/>
                <w:b/>
                <w:sz w:val="20"/>
                <w:szCs w:val="20"/>
              </w:rPr>
              <w:t>G5</w:t>
            </w:r>
            <w:r w:rsidR="00DA3F7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DA3F76" w:rsidRPr="007979A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979AE">
              <w:rPr>
                <w:rFonts w:cs="Times New Roman"/>
                <w:b/>
                <w:sz w:val="20"/>
                <w:szCs w:val="20"/>
              </w:rPr>
              <w:t>Чистая вода*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Pr="00A467E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775C38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3C412E" w:rsidP="007226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094DE3" w:rsidRDefault="00094DE3" w:rsidP="007226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G5</w:t>
            </w:r>
            <w:r w:rsidR="004C4DF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775C38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3C412E" w:rsidP="007226B3">
            <w:pPr>
              <w:ind w:right="-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A467EE" w:rsidRPr="00641E78" w:rsidRDefault="00A467EE" w:rsidP="00A467EE">
      <w:pPr>
        <w:rPr>
          <w:sz w:val="16"/>
          <w:szCs w:val="16"/>
        </w:rPr>
      </w:pPr>
      <w:r w:rsidRPr="00C852BE">
        <w:rPr>
          <w:sz w:val="16"/>
          <w:szCs w:val="16"/>
        </w:rPr>
        <w:t>* Мероприятие предусматривают те муниципальные образования, которые участвуют в национальном проекте «Экология</w:t>
      </w:r>
      <w:r w:rsidRPr="00641E78">
        <w:rPr>
          <w:sz w:val="16"/>
          <w:szCs w:val="16"/>
        </w:rPr>
        <w:t>» федеральн</w:t>
      </w:r>
      <w:r w:rsidR="00B1710B" w:rsidRPr="00641E78">
        <w:rPr>
          <w:sz w:val="16"/>
          <w:szCs w:val="16"/>
        </w:rPr>
        <w:t>ого</w:t>
      </w:r>
      <w:r w:rsidRPr="00641E78">
        <w:rPr>
          <w:sz w:val="16"/>
          <w:szCs w:val="16"/>
        </w:rPr>
        <w:t xml:space="preserve"> проект</w:t>
      </w:r>
      <w:r w:rsidR="00B1710B" w:rsidRPr="00641E78">
        <w:rPr>
          <w:sz w:val="16"/>
          <w:szCs w:val="16"/>
        </w:rPr>
        <w:t>а</w:t>
      </w:r>
      <w:r w:rsidRPr="00641E78">
        <w:rPr>
          <w:sz w:val="16"/>
          <w:szCs w:val="16"/>
        </w:rPr>
        <w:t xml:space="preserve"> «Чистая вода» </w:t>
      </w:r>
    </w:p>
    <w:p w:rsidR="00A467EE" w:rsidRPr="00641E78" w:rsidRDefault="00A467EE" w:rsidP="00A467EE">
      <w:pPr>
        <w:rPr>
          <w:sz w:val="16"/>
          <w:szCs w:val="16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41E78" w:rsidRDefault="00641E78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90266" w:rsidRDefault="00990266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90266" w:rsidRDefault="00990266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90266" w:rsidRDefault="00990266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85C30" w:rsidRDefault="00303551" w:rsidP="00303551">
      <w:pPr>
        <w:jc w:val="center"/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</w:t>
      </w: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одпрограмма 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C85C30" w:rsidRDefault="00C85C30" w:rsidP="00A467EE"/>
    <w:p w:rsidR="00C85C30" w:rsidRDefault="00C85C30" w:rsidP="00A467EE"/>
    <w:p w:rsidR="007E72BB" w:rsidRDefault="008C0107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Паспорт п</w:t>
      </w:r>
      <w:r w:rsidR="007E72BB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одпрограмма </w:t>
      </w:r>
      <w:r w:rsidR="007E72BB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8C0107" w:rsidRPr="0029309C" w:rsidRDefault="008C0107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7E72BB" w:rsidRPr="00A467EE" w:rsidTr="00521A3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i/>
                <w:sz w:val="22"/>
                <w:lang w:eastAsia="ru-RU"/>
              </w:rPr>
              <w:t>Заполняется муниципальным образованием</w:t>
            </w:r>
          </w:p>
        </w:tc>
      </w:tr>
      <w:tr w:rsidR="007E72BB" w:rsidRPr="00A467EE" w:rsidTr="00521A3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7E72B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837F72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2 «</w:t>
            </w:r>
            <w:r w:rsidRPr="00837F7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Системы водоотведения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C85C30" w:rsidRPr="00837F72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9902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990266">
              <w:rPr>
                <w:rFonts w:cs="Times New Roman"/>
                <w:sz w:val="22"/>
              </w:rPr>
              <w:t>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990266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990266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990266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</w:tr>
      <w:tr w:rsidR="00C85C30" w:rsidRPr="00A467EE" w:rsidTr="00521A3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7E72BB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 xml:space="preserve"> Характеристика проблемы, на решение которой 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>направлена Подпрограмма 2</w:t>
      </w:r>
    </w:p>
    <w:p w:rsidR="008C0107" w:rsidRPr="00303551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lang w:val="az-Latn-AZ"/>
        </w:rPr>
      </w:pPr>
      <w:r w:rsidRPr="00303551">
        <w:rPr>
          <w:sz w:val="22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8C0107" w:rsidRPr="00303551" w:rsidRDefault="008C0107" w:rsidP="008C0107">
      <w:pPr>
        <w:ind w:firstLine="567"/>
        <w:jc w:val="both"/>
        <w:rPr>
          <w:sz w:val="22"/>
        </w:rPr>
      </w:pPr>
      <w:r w:rsidRPr="00303551">
        <w:rPr>
          <w:sz w:val="22"/>
        </w:rPr>
        <w:t>Подпрограмма 2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</w:t>
      </w:r>
      <w:r w:rsidRPr="00303551">
        <w:rPr>
          <w:sz w:val="22"/>
        </w:rPr>
        <w:lastRenderedPageBreak/>
        <w:t xml:space="preserve">результате чего увеличивается количество аварий и сбоев в системах водоотведения, тепло- </w:t>
      </w:r>
      <w:r w:rsidR="00DA3F76" w:rsidRPr="00303551">
        <w:rPr>
          <w:sz w:val="22"/>
        </w:rPr>
        <w:t>и водоснабжения</w:t>
      </w:r>
      <w:r w:rsidRPr="00303551">
        <w:rPr>
          <w:sz w:val="22"/>
        </w:rPr>
        <w:t xml:space="preserve">, возрастают затраты </w:t>
      </w:r>
      <w:r w:rsidR="00641E78" w:rsidRPr="00303551">
        <w:rPr>
          <w:sz w:val="22"/>
        </w:rPr>
        <w:t>на ремонт</w:t>
      </w:r>
      <w:r w:rsidRPr="00303551">
        <w:rPr>
          <w:sz w:val="22"/>
        </w:rPr>
        <w:t>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Дальнейшая модернизация объектов коммунальной инфраструктуры позволит:</w:t>
      </w:r>
    </w:p>
    <w:p w:rsidR="008C0107" w:rsidRPr="00303551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303551">
        <w:rPr>
          <w:sz w:val="22"/>
        </w:rPr>
        <w:t>- повысить эффективность и надежность функционирования объектов коммунальной инфраструктуры;</w:t>
      </w:r>
    </w:p>
    <w:p w:rsidR="008C0107" w:rsidRPr="00303551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303551">
        <w:rPr>
          <w:sz w:val="22"/>
        </w:rPr>
        <w:t>- снизить уровень износа объектов коммунальной инфраструктуры;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уменьшить число технологических сбоев в системах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303551">
        <w:rPr>
          <w:b/>
          <w:sz w:val="22"/>
        </w:rPr>
        <w:t xml:space="preserve"> Характеристика основных мероприятий Подпрограммы 2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</w:p>
    <w:p w:rsidR="008C0107" w:rsidRPr="00303551" w:rsidRDefault="008C0107" w:rsidP="008C0107">
      <w:pPr>
        <w:ind w:firstLine="539"/>
        <w:jc w:val="both"/>
        <w:rPr>
          <w:sz w:val="22"/>
        </w:rPr>
      </w:pPr>
      <w:r w:rsidRPr="00303551">
        <w:rPr>
          <w:sz w:val="22"/>
        </w:rPr>
        <w:t>Мероприятия Подпрограммы направлены на приведение объектов коммунальной инфраструктуры городского округа Л</w:t>
      </w:r>
      <w:r w:rsidR="00303551">
        <w:rPr>
          <w:sz w:val="22"/>
        </w:rPr>
        <w:t>отошино</w:t>
      </w:r>
      <w:r w:rsidRPr="00303551">
        <w:rPr>
          <w:sz w:val="22"/>
        </w:rPr>
        <w:t xml:space="preserve"> Московской области в надлежащее состояние в соответствии с требованиями законодательства и предусматривают:</w:t>
      </w:r>
    </w:p>
    <w:p w:rsidR="008C0107" w:rsidRPr="00303551" w:rsidRDefault="008C0107" w:rsidP="008C0107">
      <w:pPr>
        <w:ind w:firstLine="550"/>
        <w:jc w:val="both"/>
        <w:rPr>
          <w:sz w:val="22"/>
        </w:rPr>
      </w:pPr>
      <w:r w:rsidRPr="00303551">
        <w:rPr>
          <w:sz w:val="22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8C0107" w:rsidRPr="00303551" w:rsidRDefault="008C0107" w:rsidP="008C0107">
      <w:pPr>
        <w:jc w:val="both"/>
        <w:rPr>
          <w:sz w:val="22"/>
        </w:rPr>
      </w:pPr>
      <w:r w:rsidRPr="00303551">
        <w:rPr>
          <w:sz w:val="22"/>
        </w:rPr>
        <w:t xml:space="preserve">- мониторинг разработки инвестиционных программ предприятий жилищно-коммунального комплекса и программ комплексного развития городского округа </w:t>
      </w:r>
      <w:r w:rsidR="0068198B">
        <w:rPr>
          <w:sz w:val="22"/>
        </w:rPr>
        <w:t>Лотошино</w:t>
      </w:r>
      <w:r w:rsidRPr="00303551">
        <w:rPr>
          <w:sz w:val="22"/>
        </w:rPr>
        <w:t xml:space="preserve"> Московской области;</w:t>
      </w:r>
    </w:p>
    <w:p w:rsidR="008C0107" w:rsidRPr="00303551" w:rsidRDefault="008C0107" w:rsidP="008C0107">
      <w:pPr>
        <w:jc w:val="both"/>
        <w:rPr>
          <w:sz w:val="22"/>
        </w:rPr>
      </w:pPr>
      <w:r w:rsidRPr="00303551">
        <w:rPr>
          <w:sz w:val="22"/>
        </w:rPr>
        <w:t>- привлечение частных инвестиций в жилищно-коммунальный комплекс.</w:t>
      </w:r>
    </w:p>
    <w:p w:rsidR="008C0107" w:rsidRPr="00303551" w:rsidRDefault="008C0107" w:rsidP="008C0107">
      <w:pPr>
        <w:ind w:firstLine="540"/>
        <w:jc w:val="both"/>
        <w:rPr>
          <w:sz w:val="22"/>
        </w:rPr>
      </w:pPr>
      <w:r w:rsidRPr="00303551">
        <w:rPr>
          <w:sz w:val="22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303551">
        <w:rPr>
          <w:sz w:val="22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8C0107" w:rsidRPr="00303551" w:rsidRDefault="008C0107" w:rsidP="008C010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Перечень мероприятий Подпр</w:t>
      </w:r>
      <w:r w:rsidR="00641E78">
        <w:rPr>
          <w:sz w:val="22"/>
        </w:rPr>
        <w:t>ограммы приведен в приложении 1</w:t>
      </w:r>
      <w:r w:rsidRPr="00303551">
        <w:rPr>
          <w:sz w:val="22"/>
        </w:rPr>
        <w:t>к Подпрограмме 2.</w:t>
      </w:r>
    </w:p>
    <w:p w:rsidR="008C0107" w:rsidRPr="00303551" w:rsidRDefault="008C0107" w:rsidP="008C0107">
      <w:pPr>
        <w:autoSpaceDE w:val="0"/>
        <w:autoSpaceDN w:val="0"/>
        <w:adjustRightInd w:val="0"/>
        <w:ind w:firstLine="539"/>
        <w:jc w:val="both"/>
        <w:rPr>
          <w:sz w:val="22"/>
        </w:rPr>
      </w:pPr>
      <w:r w:rsidRPr="00303551">
        <w:rPr>
          <w:sz w:val="22"/>
        </w:rPr>
        <w:t>Планируемые результаты реализ</w:t>
      </w:r>
      <w:r w:rsidR="00641E78">
        <w:rPr>
          <w:sz w:val="22"/>
        </w:rPr>
        <w:t>ации мероприятий Подпрограммы 2</w:t>
      </w:r>
      <w:r w:rsidRPr="00303551">
        <w:rPr>
          <w:sz w:val="22"/>
        </w:rPr>
        <w:t>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2.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>Целью Подпрограммы 2 является создание условий для приведения коммунальной инфраструктуры в соответствие со стандартами качества, обеспечение комфортных условий проживания, повышение качества и условий жизни населения на территории городского округа</w:t>
      </w:r>
      <w:r w:rsidR="00641E78">
        <w:rPr>
          <w:sz w:val="22"/>
        </w:rPr>
        <w:t xml:space="preserve"> Лотошино</w:t>
      </w:r>
      <w:r w:rsidRPr="00303551">
        <w:rPr>
          <w:sz w:val="22"/>
        </w:rPr>
        <w:t xml:space="preserve"> Московской области, повышение уровня надежности предоставления коммунальных услуг.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303551" w:rsidRPr="00303551" w:rsidRDefault="00303551" w:rsidP="00303551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реконструкция существующих и строительство новых объектов очистных сооружений;</w:t>
      </w:r>
    </w:p>
    <w:p w:rsidR="00303551" w:rsidRPr="00303551" w:rsidRDefault="00303551" w:rsidP="00303551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303551">
        <w:rPr>
          <w:color w:val="052635"/>
          <w:sz w:val="22"/>
        </w:rPr>
        <w:t xml:space="preserve">-  </w:t>
      </w:r>
      <w:r w:rsidRPr="00303551">
        <w:rPr>
          <w:sz w:val="22"/>
        </w:rPr>
        <w:t>замена объектов коммунальной инфраструктуры с высоким уровнем износа.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>Указанные задачи являют</w:t>
      </w:r>
      <w:r w:rsidR="00F16796">
        <w:rPr>
          <w:sz w:val="22"/>
        </w:rPr>
        <w:t>ся необходимыми и достаточными для</w:t>
      </w:r>
      <w:r w:rsidRPr="00303551">
        <w:rPr>
          <w:sz w:val="22"/>
        </w:rPr>
        <w:t xml:space="preserve"> достижения цели.</w:t>
      </w:r>
    </w:p>
    <w:p w:rsidR="00A467EE" w:rsidRPr="007E72BB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Перечень мероприятий подпрограммы II "Системы водоотведения"</w:t>
      </w:r>
    </w:p>
    <w:p w:rsidR="00A467EE" w:rsidRDefault="00A467EE"/>
    <w:tbl>
      <w:tblPr>
        <w:tblW w:w="1591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90"/>
        <w:gridCol w:w="1629"/>
        <w:gridCol w:w="1771"/>
        <w:gridCol w:w="922"/>
        <w:gridCol w:w="963"/>
        <w:gridCol w:w="845"/>
        <w:gridCol w:w="856"/>
        <w:gridCol w:w="710"/>
        <w:gridCol w:w="782"/>
        <w:gridCol w:w="1597"/>
        <w:gridCol w:w="1518"/>
      </w:tblGrid>
      <w:tr w:rsidR="007E72BB" w:rsidRPr="002728CB" w:rsidTr="00C85C30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2728C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Объем финанси-рования мероприятия в году, предшест-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вующему году начала реализации муниципальной программы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F72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Объемы финансирования </w:t>
            </w:r>
          </w:p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по годам(тыс.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8CB" w:rsidRDefault="007E72BB" w:rsidP="002728CB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7E72BB" w:rsidRPr="002728CB" w:rsidRDefault="007E72BB" w:rsidP="002728CB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left="-149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7E72BB" w:rsidRPr="002728CB" w:rsidTr="00C85C3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2020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2021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2022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2023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E72BB" w:rsidRPr="002728CB" w:rsidTr="00C85C30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</w:tr>
      <w:tr w:rsidR="00B131F4" w:rsidRPr="002728CB" w:rsidTr="00B131F4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D57F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7979AE" w:rsidRDefault="00B131F4" w:rsidP="00641E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 xml:space="preserve">Основное мероприятие </w:t>
            </w:r>
            <w:r w:rsidR="00F16796">
              <w:rPr>
                <w:rFonts w:eastAsiaTheme="minorEastAsia" w:cs="Times New Roman"/>
                <w:b/>
                <w:sz w:val="22"/>
                <w:lang w:eastAsia="ru-RU"/>
              </w:rPr>
              <w:t>01.</w:t>
            </w: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 xml:space="preserve"> Строительство, реконструкция (модернизация)</w:t>
            </w:r>
            <w:r w:rsidR="00641E78">
              <w:rPr>
                <w:rFonts w:eastAsiaTheme="minorEastAsia" w:cs="Times New Roman"/>
                <w:b/>
                <w:sz w:val="22"/>
                <w:lang w:eastAsia="ru-RU"/>
              </w:rPr>
              <w:t xml:space="preserve">, </w:t>
            </w: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>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87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</w:t>
            </w:r>
            <w:r w:rsidR="00872C8E">
              <w:rPr>
                <w:rFonts w:eastAsiaTheme="minorEastAsia" w:cs="Times New Roman"/>
                <w:sz w:val="22"/>
                <w:lang w:eastAsia="ru-RU"/>
              </w:rPr>
              <w:t>600</w:t>
            </w:r>
            <w:r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87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</w:t>
            </w:r>
            <w:r w:rsidR="00872C8E">
              <w:rPr>
                <w:rFonts w:eastAsiaTheme="minorEastAsia" w:cs="Times New Roman"/>
                <w:sz w:val="22"/>
                <w:lang w:eastAsia="ru-RU"/>
              </w:rPr>
              <w:t>60</w:t>
            </w:r>
            <w:r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775C38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131F4" w:rsidRPr="002728CB" w:rsidTr="00B131F4">
        <w:trPr>
          <w:trHeight w:val="6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Default="00B131F4" w:rsidP="00631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631B62" w:rsidRDefault="00B131F4" w:rsidP="00631B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131F4" w:rsidRPr="002728CB" w:rsidTr="00B131F4">
        <w:trPr>
          <w:trHeight w:val="30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Default="00B131F4" w:rsidP="00631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631B62" w:rsidRDefault="00B131F4" w:rsidP="00631B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87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</w:t>
            </w:r>
            <w:r w:rsidR="00872C8E">
              <w:rPr>
                <w:rFonts w:eastAsiaTheme="minorEastAsia" w:cs="Times New Roman"/>
                <w:sz w:val="22"/>
                <w:lang w:eastAsia="ru-RU"/>
              </w:rPr>
              <w:t>600</w:t>
            </w:r>
            <w:r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872C8E" w:rsidP="0087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5 60</w:t>
            </w:r>
            <w:r w:rsidR="00B131F4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B131F4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3E53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Организация в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границах городского округа водоотведения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A24CA9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A24CA9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Default="005E5E4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Разработка </w:t>
            </w:r>
            <w:r>
              <w:rPr>
                <w:rFonts w:cs="Times New Roman"/>
                <w:sz w:val="22"/>
              </w:rPr>
              <w:lastRenderedPageBreak/>
              <w:t>проектной документации по очистным -5 000 тыс.</w:t>
            </w:r>
            <w:r w:rsidRPr="002728CB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руб</w:t>
            </w:r>
          </w:p>
          <w:p w:rsidR="005E5E4B" w:rsidRPr="002728CB" w:rsidRDefault="005E5E4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Экспертиза-600</w:t>
            </w:r>
          </w:p>
        </w:tc>
      </w:tr>
      <w:tr w:rsidR="005E5E4B" w:rsidRPr="002728CB" w:rsidTr="00B131F4">
        <w:trPr>
          <w:trHeight w:val="14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E3B70" w:rsidRDefault="005E5E4B" w:rsidP="007E3B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C85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B131F4">
        <w:trPr>
          <w:trHeight w:val="1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E3B70" w:rsidRDefault="005E5E4B" w:rsidP="007E3B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A24CA9" w:rsidP="003E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A24CA9" w:rsidP="003E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2F419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8E718C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9846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979AE" w:rsidRDefault="00F16796" w:rsidP="007E3B7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Основное мероприятие 02.</w:t>
            </w:r>
          </w:p>
          <w:p w:rsidR="005E5E4B" w:rsidRPr="002728CB" w:rsidRDefault="005E5E4B" w:rsidP="007E3B70">
            <w:pPr>
              <w:rPr>
                <w:rFonts w:cs="Times New Roman"/>
                <w:sz w:val="22"/>
              </w:rPr>
            </w:pPr>
            <w:r w:rsidRPr="007979AE">
              <w:rPr>
                <w:rFonts w:cs="Times New Roman"/>
                <w:b/>
                <w:sz w:val="22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13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75C38" w:rsidRPr="002728CB" w:rsidTr="00AE50CA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Капитальный ремонт   … (количество) объектов:  </w:t>
            </w:r>
          </w:p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775C38" w:rsidRPr="002728CB" w:rsidTr="00AE50CA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75C38" w:rsidRPr="002728CB" w:rsidTr="00AE50CA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AE50CA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147FB2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147F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ind w:right="-77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в эксплуатацию … (количество)  объектов, </w:t>
            </w:r>
          </w:p>
          <w:p w:rsidR="005E5E4B" w:rsidRPr="002728CB" w:rsidRDefault="005E5E4B" w:rsidP="00147FB2">
            <w:pPr>
              <w:ind w:right="-77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том числе:  </w:t>
            </w:r>
          </w:p>
          <w:p w:rsidR="005E5E4B" w:rsidRPr="002728CB" w:rsidRDefault="005E5E4B" w:rsidP="00147FB2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2020 год - …..ед., </w:t>
            </w:r>
            <w:r w:rsidRPr="002728CB">
              <w:rPr>
                <w:rFonts w:cs="Times New Roman"/>
                <w:sz w:val="22"/>
              </w:rPr>
              <w:br/>
              <w:t>2021 год - ….ед.</w:t>
            </w:r>
            <w:r w:rsidRPr="002728CB">
              <w:rPr>
                <w:rFonts w:cs="Times New Roman"/>
                <w:sz w:val="22"/>
              </w:rPr>
              <w:br/>
              <w:t>2022 год - ..ед.</w:t>
            </w:r>
          </w:p>
        </w:tc>
      </w:tr>
      <w:tr w:rsidR="005E5E4B" w:rsidRPr="002728CB" w:rsidTr="00AE50C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AE50CA" w:rsidRPr="002728CB" w:rsidTr="003829B3">
        <w:trPr>
          <w:trHeight w:val="27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AE50CA" w:rsidRDefault="00AE50CA" w:rsidP="00486BDB">
      <w:pPr>
        <w:shd w:val="clear" w:color="auto" w:fill="FFFFFF" w:themeFill="background1"/>
        <w:rPr>
          <w:sz w:val="16"/>
          <w:szCs w:val="16"/>
        </w:rPr>
      </w:pPr>
    </w:p>
    <w:p w:rsidR="00AE50CA" w:rsidRDefault="00AE50CA" w:rsidP="00486BDB">
      <w:pPr>
        <w:shd w:val="clear" w:color="auto" w:fill="FFFFFF" w:themeFill="background1"/>
        <w:rPr>
          <w:sz w:val="16"/>
          <w:szCs w:val="16"/>
        </w:rPr>
      </w:pPr>
    </w:p>
    <w:p w:rsidR="00B1710B" w:rsidRPr="00B1710B" w:rsidRDefault="00B1710B" w:rsidP="00486BDB">
      <w:pPr>
        <w:shd w:val="clear" w:color="auto" w:fill="FFFFFF" w:themeFill="background1"/>
        <w:rPr>
          <w:sz w:val="16"/>
          <w:szCs w:val="16"/>
        </w:rPr>
      </w:pPr>
      <w:r w:rsidRPr="00C852BE">
        <w:rPr>
          <w:sz w:val="16"/>
          <w:szCs w:val="16"/>
        </w:rPr>
        <w:t>* Мероприятие предусматривают те муниципальные образования, которые участвуют в национальном проекте «Экология» феде</w:t>
      </w:r>
      <w:r>
        <w:rPr>
          <w:sz w:val="16"/>
          <w:szCs w:val="16"/>
        </w:rPr>
        <w:t xml:space="preserve">рального проекта «Оздоровление Волги» </w:t>
      </w:r>
    </w:p>
    <w:p w:rsidR="002728CB" w:rsidRDefault="002728CB" w:rsidP="005B295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29309C" w:rsidRDefault="008C0107" w:rsidP="00837F7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Паспорт п</w:t>
      </w:r>
      <w:r w:rsidR="00837F72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одпрограмм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ы</w:t>
      </w:r>
      <w:r w:rsidR="00837F72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37F72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III "</w:t>
      </w:r>
      <w:r w:rsidR="00837F72" w:rsidRPr="00837F7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Создание условий для обеспечения качественными коммунальными услугами</w:t>
      </w:r>
      <w:r w:rsidR="00837F72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</w:p>
    <w:p w:rsidR="00837F72" w:rsidRPr="00067641" w:rsidRDefault="00837F72" w:rsidP="00837F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837F72" w:rsidRPr="00A467EE" w:rsidTr="00837F7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37F72" w:rsidRPr="00A467EE" w:rsidTr="00521A3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837F72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837F72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297D4E">
              <w:rPr>
                <w:rFonts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2A7EDB" w:rsidRPr="00837F72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6A28F4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4 8</w:t>
            </w:r>
            <w:r w:rsidR="002A7EDB">
              <w:rPr>
                <w:rFonts w:cs="Times New Roman"/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6A28F4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4 8</w:t>
            </w:r>
            <w:r w:rsidR="002A7EDB">
              <w:rPr>
                <w:rFonts w:cs="Times New Roman"/>
                <w:sz w:val="22"/>
              </w:rPr>
              <w:t>00,0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6A28F4" w:rsidP="006A28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4 8</w:t>
            </w:r>
            <w:r w:rsidR="002A7EDB">
              <w:rPr>
                <w:rFonts w:cs="Times New Roman"/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6A28F4" w:rsidP="00AA505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4 8</w:t>
            </w:r>
            <w:r w:rsidR="002A7EDB">
              <w:rPr>
                <w:rFonts w:cs="Times New Roman"/>
                <w:sz w:val="22"/>
              </w:rPr>
              <w:t>00,0</w:t>
            </w:r>
          </w:p>
        </w:tc>
      </w:tr>
      <w:tr w:rsidR="002A7EDB" w:rsidRPr="00A467EE" w:rsidTr="00837F7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A467EE" w:rsidRDefault="00A467EE"/>
    <w:p w:rsidR="008C0107" w:rsidRPr="0068198B" w:rsidRDefault="008C0107" w:rsidP="008C010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68198B">
        <w:rPr>
          <w:b/>
          <w:sz w:val="22"/>
        </w:rPr>
        <w:t xml:space="preserve">1. Характеристика проблемы, на решение которой 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68198B">
        <w:rPr>
          <w:b/>
          <w:sz w:val="22"/>
        </w:rPr>
        <w:t>направлена Подпрограмма 3</w:t>
      </w:r>
    </w:p>
    <w:p w:rsidR="008C0107" w:rsidRPr="0068198B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</w:rPr>
      </w:pP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lang w:val="az-Latn-AZ"/>
        </w:rPr>
      </w:pPr>
      <w:r w:rsidRPr="0068198B">
        <w:rPr>
          <w:sz w:val="22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8C0107" w:rsidRPr="0068198B" w:rsidRDefault="008C0107" w:rsidP="008C0107">
      <w:pPr>
        <w:ind w:firstLine="567"/>
        <w:jc w:val="both"/>
        <w:rPr>
          <w:sz w:val="22"/>
        </w:rPr>
      </w:pPr>
      <w:r w:rsidRPr="0068198B">
        <w:rPr>
          <w:sz w:val="22"/>
        </w:rPr>
        <w:t>Подпрограмма 3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</w:t>
      </w:r>
      <w:r w:rsidR="00AE50CA" w:rsidRPr="0068198B">
        <w:rPr>
          <w:sz w:val="22"/>
        </w:rPr>
        <w:t>и водоснабжения</w:t>
      </w:r>
      <w:r w:rsidRPr="0068198B">
        <w:rPr>
          <w:sz w:val="22"/>
        </w:rPr>
        <w:t xml:space="preserve">, возрастают затраты </w:t>
      </w:r>
      <w:r w:rsidR="00AE50CA" w:rsidRPr="0068198B">
        <w:rPr>
          <w:sz w:val="22"/>
        </w:rPr>
        <w:t>на ремонт</w:t>
      </w:r>
      <w:r w:rsidRPr="0068198B">
        <w:rPr>
          <w:sz w:val="22"/>
        </w:rPr>
        <w:t>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8C0107" w:rsidRPr="0068198B" w:rsidRDefault="008C0107" w:rsidP="008C0107">
      <w:pPr>
        <w:ind w:firstLine="709"/>
        <w:jc w:val="both"/>
        <w:rPr>
          <w:sz w:val="22"/>
        </w:rPr>
      </w:pPr>
      <w:r w:rsidRPr="0068198B">
        <w:rPr>
          <w:sz w:val="22"/>
        </w:rPr>
        <w:lastRenderedPageBreak/>
        <w:t>Вследствие износа объектов коммунальной инфраструктуры суммарные потери в тепловых сетях достигают более 22 процентов произведенной тепловой энергии. Потери, связанные с утечками теплоносителя из-за коррозии труб, составляют 15-18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Дальнейшая модернизация объектов коммунальной инфраструктуры позволит: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68198B">
        <w:rPr>
          <w:sz w:val="22"/>
        </w:rPr>
        <w:t>- повысить эффективность и надежность функционирования объектов коммунальной инфраструктуры;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68198B">
        <w:rPr>
          <w:sz w:val="22"/>
        </w:rPr>
        <w:t>- снизить уровень износа объектов коммунальной инфраструктуры;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68198B">
        <w:rPr>
          <w:sz w:val="22"/>
        </w:rPr>
        <w:t>- уменьшить число технологических сбоев в системах коммунальной инфраструктуры.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C0107" w:rsidRPr="0068198B" w:rsidRDefault="008C0107" w:rsidP="008C0107">
      <w:pPr>
        <w:jc w:val="center"/>
        <w:rPr>
          <w:b/>
          <w:sz w:val="22"/>
        </w:rPr>
      </w:pPr>
    </w:p>
    <w:p w:rsidR="008C0107" w:rsidRPr="0068198B" w:rsidRDefault="008C0107" w:rsidP="008C0107">
      <w:pPr>
        <w:jc w:val="center"/>
        <w:rPr>
          <w:b/>
          <w:sz w:val="22"/>
        </w:rPr>
      </w:pP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68198B">
        <w:rPr>
          <w:b/>
          <w:sz w:val="22"/>
        </w:rPr>
        <w:t xml:space="preserve"> Характеристика основных мероприятий Подпрограммы 3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</w:p>
    <w:p w:rsidR="008C0107" w:rsidRPr="0068198B" w:rsidRDefault="008C0107" w:rsidP="008C0107">
      <w:pPr>
        <w:ind w:firstLine="539"/>
        <w:jc w:val="both"/>
        <w:rPr>
          <w:sz w:val="22"/>
        </w:rPr>
      </w:pPr>
      <w:r w:rsidRPr="0068198B">
        <w:rPr>
          <w:sz w:val="22"/>
        </w:rPr>
        <w:t>Мероприятия Подпрограммы направлены на приведение объектов коммунальной инфраструктуры городского округа Л</w:t>
      </w:r>
      <w:r w:rsidR="0068198B">
        <w:rPr>
          <w:sz w:val="22"/>
        </w:rPr>
        <w:t>отошино</w:t>
      </w:r>
      <w:r w:rsidRPr="0068198B">
        <w:rPr>
          <w:sz w:val="22"/>
        </w:rPr>
        <w:t xml:space="preserve"> Московской области в надлежащее состояние в соответствии с требованиями законодательства и предусматривают:</w:t>
      </w:r>
    </w:p>
    <w:p w:rsidR="008C0107" w:rsidRPr="0068198B" w:rsidRDefault="008C0107" w:rsidP="008C0107">
      <w:pPr>
        <w:ind w:firstLine="550"/>
        <w:jc w:val="both"/>
        <w:rPr>
          <w:sz w:val="22"/>
        </w:rPr>
      </w:pPr>
      <w:r w:rsidRPr="0068198B">
        <w:rPr>
          <w:sz w:val="22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8C0107" w:rsidRPr="0068198B" w:rsidRDefault="008C0107" w:rsidP="008C0107">
      <w:pPr>
        <w:jc w:val="both"/>
        <w:rPr>
          <w:sz w:val="22"/>
        </w:rPr>
      </w:pPr>
      <w:r w:rsidRPr="0068198B">
        <w:rPr>
          <w:sz w:val="22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</w:t>
      </w:r>
      <w:r w:rsidR="0068198B">
        <w:rPr>
          <w:sz w:val="22"/>
        </w:rPr>
        <w:t>отошино</w:t>
      </w:r>
      <w:r w:rsidRPr="0068198B">
        <w:rPr>
          <w:sz w:val="22"/>
        </w:rPr>
        <w:t xml:space="preserve"> Московской области;</w:t>
      </w:r>
    </w:p>
    <w:p w:rsidR="008C0107" w:rsidRPr="0068198B" w:rsidRDefault="008C0107" w:rsidP="008C0107">
      <w:pPr>
        <w:jc w:val="both"/>
        <w:rPr>
          <w:sz w:val="22"/>
        </w:rPr>
      </w:pPr>
      <w:r w:rsidRPr="0068198B">
        <w:rPr>
          <w:sz w:val="22"/>
        </w:rPr>
        <w:t>- привлечение частных инвестиций в жилищно-коммунальный комплекс.</w:t>
      </w:r>
    </w:p>
    <w:p w:rsidR="008C0107" w:rsidRPr="0068198B" w:rsidRDefault="008C0107" w:rsidP="008C0107">
      <w:pPr>
        <w:ind w:firstLine="540"/>
        <w:jc w:val="both"/>
        <w:rPr>
          <w:sz w:val="22"/>
        </w:rPr>
      </w:pPr>
      <w:r w:rsidRPr="0068198B">
        <w:rPr>
          <w:sz w:val="22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68198B">
        <w:rPr>
          <w:sz w:val="22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8C0107" w:rsidRPr="0068198B" w:rsidRDefault="008C0107" w:rsidP="008C010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Перечень мероприятий Подпрограммы приведен в п</w:t>
      </w:r>
      <w:r w:rsidR="00AE50CA">
        <w:rPr>
          <w:sz w:val="22"/>
        </w:rPr>
        <w:t>риложении 1</w:t>
      </w:r>
      <w:r w:rsidRPr="0068198B">
        <w:rPr>
          <w:sz w:val="22"/>
        </w:rPr>
        <w:t>к Подпрограмме 3.</w:t>
      </w:r>
    </w:p>
    <w:p w:rsidR="008C0107" w:rsidRPr="0068198B" w:rsidRDefault="008C0107" w:rsidP="008C0107">
      <w:pPr>
        <w:autoSpaceDE w:val="0"/>
        <w:autoSpaceDN w:val="0"/>
        <w:adjustRightInd w:val="0"/>
        <w:ind w:firstLine="539"/>
        <w:jc w:val="both"/>
        <w:rPr>
          <w:sz w:val="22"/>
        </w:rPr>
      </w:pPr>
      <w:r w:rsidRPr="0068198B">
        <w:rPr>
          <w:sz w:val="22"/>
        </w:rPr>
        <w:t>Планируемые результаты реализ</w:t>
      </w:r>
      <w:r w:rsidR="00AE50CA">
        <w:rPr>
          <w:sz w:val="22"/>
        </w:rPr>
        <w:t>ации мероприятий Подпрограммы 3</w:t>
      </w:r>
      <w:r w:rsidRPr="0068198B">
        <w:rPr>
          <w:sz w:val="22"/>
        </w:rPr>
        <w:t>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3.</w:t>
      </w:r>
    </w:p>
    <w:p w:rsidR="008C0107" w:rsidRPr="0068198B" w:rsidRDefault="008C0107" w:rsidP="008C0107">
      <w:pPr>
        <w:ind w:firstLine="708"/>
        <w:jc w:val="both"/>
        <w:rPr>
          <w:sz w:val="22"/>
        </w:rPr>
      </w:pPr>
      <w:r w:rsidRPr="0068198B">
        <w:rPr>
          <w:sz w:val="22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68198B">
        <w:rPr>
          <w:sz w:val="22"/>
        </w:rPr>
        <w:t>- реконструкция существующих и строительство новых объектов теплоснабжения;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68198B">
        <w:rPr>
          <w:color w:val="052635"/>
          <w:sz w:val="22"/>
        </w:rPr>
        <w:t xml:space="preserve">-  </w:t>
      </w:r>
      <w:r w:rsidRPr="0068198B">
        <w:rPr>
          <w:sz w:val="22"/>
        </w:rPr>
        <w:t>замена объектов коммунальной инфраструктуры с высоким уровнем износа.</w:t>
      </w:r>
    </w:p>
    <w:p w:rsidR="008C0107" w:rsidRPr="0068198B" w:rsidRDefault="008C0107" w:rsidP="008C01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2"/>
        </w:rPr>
      </w:pPr>
    </w:p>
    <w:p w:rsidR="008C0107" w:rsidRPr="0068198B" w:rsidRDefault="008C0107" w:rsidP="008C01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2"/>
        </w:rPr>
      </w:pPr>
    </w:p>
    <w:p w:rsidR="006E7F4A" w:rsidRPr="004E3365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еречень мероприятий подпрограммы 3 «Создание условий для обеспечения качественными коммунальными услугами»</w:t>
      </w:r>
    </w:p>
    <w:p w:rsidR="006E7F4A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4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964"/>
        <w:gridCol w:w="850"/>
        <w:gridCol w:w="851"/>
        <w:gridCol w:w="709"/>
        <w:gridCol w:w="782"/>
        <w:gridCol w:w="1597"/>
        <w:gridCol w:w="1657"/>
      </w:tblGrid>
      <w:tr w:rsidR="006E7F4A" w:rsidRPr="00067641" w:rsidTr="00B4369B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 финанси-рования мероприятия в году, предшест-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 году начала реализации муниципальной программы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выполнения мероприятия Подпрограм-мы</w:t>
            </w:r>
          </w:p>
        </w:tc>
      </w:tr>
      <w:tr w:rsidR="006E7F4A" w:rsidRPr="00067641" w:rsidTr="00B4369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067641" w:rsidTr="00B4369B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B4369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7979AE" w:rsidRDefault="00B4369B" w:rsidP="000B3A35">
            <w:pPr>
              <w:rPr>
                <w:b/>
                <w:sz w:val="22"/>
              </w:rPr>
            </w:pPr>
            <w:r w:rsidRPr="007979AE">
              <w:rPr>
                <w:b/>
                <w:sz w:val="22"/>
              </w:rPr>
              <w:t xml:space="preserve">Основное </w:t>
            </w:r>
            <w:r w:rsidR="00AE50CA" w:rsidRPr="007979AE">
              <w:rPr>
                <w:b/>
                <w:sz w:val="22"/>
              </w:rPr>
              <w:t>мероприятие 02</w:t>
            </w:r>
            <w:r w:rsidR="00AE50CA">
              <w:rPr>
                <w:b/>
                <w:sz w:val="22"/>
              </w:rPr>
              <w:t xml:space="preserve">. </w:t>
            </w:r>
            <w:r w:rsidRPr="007979AE">
              <w:rPr>
                <w:b/>
                <w:sz w:val="22"/>
              </w:rPr>
              <w:t>Строительство, реконструкция, капитальный</w:t>
            </w:r>
            <w:r w:rsidR="000105B3" w:rsidRPr="007979AE">
              <w:rPr>
                <w:b/>
                <w:sz w:val="22"/>
              </w:rPr>
              <w:t xml:space="preserve"> (текущий)</w:t>
            </w:r>
            <w:r w:rsidRPr="007979AE">
              <w:rPr>
                <w:b/>
                <w:sz w:val="22"/>
              </w:rPr>
              <w:t xml:space="preserve">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8E718C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6A28F4" w:rsidP="006A28F4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4 8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6A28F4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4 8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6A28F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4 8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6A28F4" w:rsidP="00FB1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4 8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2A7EDB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rPr>
                <w:sz w:val="22"/>
              </w:rPr>
            </w:pP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Капитальный ремонт, приобретение, монтаж и ввод в эксплуатацию </w:t>
            </w: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объектов коммунальной инфраструктуры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FB1E06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4 000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FB1E06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4 000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B4369B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sz w:val="22"/>
              </w:rPr>
            </w:pPr>
            <w:r w:rsidRPr="00B4369B">
              <w:rPr>
                <w:sz w:val="22"/>
              </w:rPr>
              <w:lastRenderedPageBreak/>
              <w:t>Разработка  ПСД реконструкции котельной №5</w:t>
            </w:r>
          </w:p>
        </w:tc>
      </w:tr>
      <w:tr w:rsidR="00B4369B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FB1E06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4 000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FB1E06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4 000</w:t>
            </w:r>
            <w:r w:rsidR="00B4369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75C38" w:rsidRPr="000105B3" w:rsidRDefault="00775C38" w:rsidP="000105B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83F48">
              <w:rPr>
                <w:sz w:val="22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9C1F55">
              <w:rPr>
                <w:rFonts w:cs="Times New Roman"/>
                <w:sz w:val="22"/>
              </w:rPr>
              <w:t xml:space="preserve">Приобретение в муниципальную собственность </w:t>
            </w:r>
            <w:r w:rsidRPr="002728CB">
              <w:rPr>
                <w:rFonts w:cs="Times New Roman"/>
                <w:sz w:val="22"/>
              </w:rPr>
              <w:t xml:space="preserve">… (количество) объектов:  </w:t>
            </w:r>
          </w:p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83F48">
              <w:rPr>
                <w:sz w:val="22"/>
              </w:rPr>
              <w:t>Реализация проектов государственно-частного партнерства в жилищно-коммунальном хозяйстве в сфере теплоснабжения</w:t>
            </w:r>
            <w:r w:rsidRPr="00067641">
              <w:rPr>
                <w:sz w:val="22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8E718C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Default="000105B3" w:rsidP="000105B3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Проведение работ по капитальному ремонту или </w:t>
            </w:r>
          </w:p>
          <w:p w:rsidR="000105B3" w:rsidRPr="00067641" w:rsidRDefault="000105B3" w:rsidP="000105B3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пуск в работу … (количество)   объектов коммунальной инфраструктуры </w:t>
            </w:r>
          </w:p>
          <w:p w:rsidR="000105B3" w:rsidRPr="00067641" w:rsidRDefault="000105B3" w:rsidP="000105B3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в  20</w:t>
            </w:r>
            <w:r>
              <w:rPr>
                <w:sz w:val="22"/>
              </w:rPr>
              <w:t>20</w:t>
            </w:r>
            <w:r w:rsidRPr="00067641">
              <w:rPr>
                <w:sz w:val="22"/>
              </w:rPr>
              <w:t xml:space="preserve"> году – </w:t>
            </w:r>
          </w:p>
          <w:p w:rsidR="000105B3" w:rsidRPr="00067641" w:rsidRDefault="000105B3" w:rsidP="000105B3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… ед.,</w:t>
            </w:r>
          </w:p>
          <w:p w:rsidR="000105B3" w:rsidRDefault="000105B3" w:rsidP="000105B3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2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  <w:r>
              <w:rPr>
                <w:sz w:val="22"/>
              </w:rPr>
              <w:t>,</w:t>
            </w:r>
          </w:p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914BDE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r w:rsidR="000105B3"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риобретение объектов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914BDE">
            <w:pPr>
              <w:ind w:hanging="100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84693">
              <w:rPr>
                <w:sz w:val="22"/>
              </w:rPr>
              <w:t>Организация в границах городского округа теплоснабжения населения</w:t>
            </w:r>
          </w:p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 усмотрение ОМСУ</w:t>
            </w: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61B3">
              <w:rPr>
                <w:sz w:val="22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A28F4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  <w:r w:rsidR="00681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A28F4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  <w:r w:rsidR="00681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A28F4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  <w:r w:rsidR="00681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A28F4" w:rsidP="006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  <w:r w:rsidR="00681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6048E6" w:rsidRDefault="006048E6">
      <w:pPr>
        <w:rPr>
          <w:sz w:val="20"/>
          <w:szCs w:val="20"/>
        </w:rPr>
      </w:pPr>
    </w:p>
    <w:p w:rsidR="00503970" w:rsidRDefault="00503970">
      <w:pPr>
        <w:rPr>
          <w:sz w:val="20"/>
          <w:szCs w:val="20"/>
        </w:rPr>
      </w:pPr>
    </w:p>
    <w:p w:rsidR="006E7F4A" w:rsidRPr="005A1C44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</w:pP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>Подпрограмма I</w:t>
      </w: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val="en-US" w:eastAsia="ru-RU"/>
        </w:rPr>
        <w:t>V</w:t>
      </w: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 xml:space="preserve"> "Энергосбережение и повышение энергетической эффективности"</w:t>
      </w:r>
    </w:p>
    <w:p w:rsidR="006E7F4A" w:rsidRPr="005A1C44" w:rsidRDefault="006E7F4A" w:rsidP="006E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6E7F4A" w:rsidRPr="005A1C44" w:rsidTr="00E2765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27652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E7F4A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5A1C44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C0317C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602</w:t>
            </w:r>
            <w:r w:rsidR="00632E87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C0317C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</w:t>
            </w:r>
            <w:r w:rsidR="003D10EC">
              <w:rPr>
                <w:rFonts w:cs="Times New Roman"/>
                <w:sz w:val="20"/>
                <w:szCs w:val="20"/>
              </w:rPr>
              <w:t>0</w:t>
            </w:r>
            <w:r w:rsidR="00FB7F0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C0317C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2118,2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1C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C0317C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602</w:t>
            </w:r>
            <w:r w:rsidR="00632E87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C0317C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</w:t>
            </w:r>
            <w:r w:rsidR="003D10EC">
              <w:rPr>
                <w:rFonts w:cs="Times New Roman"/>
                <w:sz w:val="20"/>
                <w:szCs w:val="20"/>
              </w:rPr>
              <w:t>0</w:t>
            </w:r>
            <w:r w:rsidR="00FB7F0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C0317C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2118,2</w:t>
            </w:r>
          </w:p>
        </w:tc>
      </w:tr>
      <w:tr w:rsidR="00632E87" w:rsidRPr="005A1C44" w:rsidTr="00E2765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1C44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6E7F4A" w:rsidRPr="005A1C44" w:rsidRDefault="006E7F4A" w:rsidP="006E7F4A">
      <w:pPr>
        <w:rPr>
          <w:sz w:val="20"/>
          <w:szCs w:val="20"/>
        </w:rPr>
      </w:pPr>
    </w:p>
    <w:p w:rsidR="006E7F4A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 xml:space="preserve"> Характеристика проблемы, на решение которой 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>направлена Подпрограмма 4</w:t>
      </w:r>
    </w:p>
    <w:p w:rsidR="008C0107" w:rsidRPr="00303551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В настоящее время экономика и бюджетная сфера городского округа Л</w:t>
      </w:r>
      <w:r w:rsidR="007A5667">
        <w:rPr>
          <w:color w:val="000000"/>
          <w:sz w:val="24"/>
          <w:szCs w:val="24"/>
        </w:rPr>
        <w:t>отошино</w:t>
      </w:r>
      <w:r w:rsidRPr="00303551">
        <w:rPr>
          <w:color w:val="000000"/>
          <w:sz w:val="24"/>
          <w:szCs w:val="24"/>
        </w:rPr>
        <w:t xml:space="preserve"> Московской области характеризуется повышенной энергоемкостью. 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В этих условиях одной из основных угроз социально-экономическому развитию </w:t>
      </w:r>
      <w:r w:rsidR="00503970" w:rsidRPr="00303551">
        <w:rPr>
          <w:color w:val="000000"/>
          <w:sz w:val="24"/>
          <w:szCs w:val="24"/>
        </w:rPr>
        <w:t>округа становится</w:t>
      </w:r>
      <w:r w:rsidRPr="00303551">
        <w:rPr>
          <w:color w:val="000000"/>
          <w:sz w:val="24"/>
          <w:szCs w:val="24"/>
        </w:rPr>
        <w:t xml:space="preserve">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lastRenderedPageBreak/>
        <w:t xml:space="preserve"> С учетом указанных обстоятельств, проблема заключается в том, что при существующем уровне энергоемкости экономики и социальной сферы округа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- росту затрат предприятий, расположенных на территории городского округа Л</w:t>
      </w:r>
      <w:r w:rsidR="007A5667">
        <w:rPr>
          <w:color w:val="000000"/>
          <w:sz w:val="24"/>
          <w:szCs w:val="24"/>
        </w:rPr>
        <w:t>отошино</w:t>
      </w:r>
      <w:r w:rsidRPr="00303551">
        <w:rPr>
          <w:color w:val="000000"/>
          <w:sz w:val="24"/>
          <w:szCs w:val="24"/>
        </w:rPr>
        <w:t xml:space="preserve"> Московской области, на оплату энергоресурсов, приводящему к снижению конкурентоспособности и рентабельности их деятельности;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росту стоимости жилищно-коммунальных услуг для населения;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снижению эффективности расходования средств бюджета, вызванному ростом доли затрат на оплату коммунальных услуг в общих затратах на муниципальное управление;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росту затрат на оплату энергоресурсов в расходах на содержание муниципальных бюджетных учреждений.</w:t>
      </w:r>
    </w:p>
    <w:p w:rsidR="008C0107" w:rsidRPr="00303551" w:rsidRDefault="008C0107" w:rsidP="008C0107">
      <w:pPr>
        <w:ind w:firstLine="284"/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В связи с этим, учитывая развитие науки и промышленности, разработку и внедрение новых материалов в строительстве, в энергетической сфере, а также в связи с необходимостью более рационально использовать природные ресурсы и финансовые средства, возникла необходимость анализа и модернизации сложившейся ситуации. 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Исследование опыта других муниципальных образований, установивших в массовом порядке приборы учета расхода энергоресурсов, показало, что потребление резко уменьшилось, так как оплата, в этом случае, производится не по нормативам, иногда завышенным и включающим в себя потери в сетях, а по фактическому потреблению. Это заставляет снабжающие организации содержать сети в исправном состоянии, исключать протечки, следить за исправностью оборудования, а значит, поставлять только то количество энергоресурса, которое действительно необходимо для обеспечения фактических нужд потребителей.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Аналогичная ситуация сложилась и с обеспечением тепловой энергией.  Установка </w:t>
      </w:r>
      <w:r w:rsidR="00503970" w:rsidRPr="00303551">
        <w:rPr>
          <w:color w:val="000000"/>
          <w:sz w:val="24"/>
          <w:szCs w:val="24"/>
        </w:rPr>
        <w:t>на объектах</w:t>
      </w:r>
      <w:r w:rsidRPr="00303551">
        <w:rPr>
          <w:color w:val="000000"/>
          <w:sz w:val="24"/>
          <w:szCs w:val="24"/>
        </w:rPr>
        <w:t xml:space="preserve"> потребления тепловой энергии узлов учета </w:t>
      </w:r>
      <w:r w:rsidR="00503970" w:rsidRPr="00303551">
        <w:rPr>
          <w:color w:val="000000"/>
          <w:sz w:val="24"/>
          <w:szCs w:val="24"/>
        </w:rPr>
        <w:t>также вынуждает теплоснабжающие</w:t>
      </w:r>
      <w:r w:rsidRPr="00303551">
        <w:rPr>
          <w:color w:val="000000"/>
          <w:sz w:val="24"/>
          <w:szCs w:val="24"/>
        </w:rPr>
        <w:t xml:space="preserve"> </w:t>
      </w:r>
      <w:r w:rsidR="00503970" w:rsidRPr="00303551">
        <w:rPr>
          <w:color w:val="000000"/>
          <w:sz w:val="24"/>
          <w:szCs w:val="24"/>
        </w:rPr>
        <w:t>организации принимать</w:t>
      </w:r>
      <w:r w:rsidRPr="00303551">
        <w:rPr>
          <w:color w:val="000000"/>
          <w:sz w:val="24"/>
          <w:szCs w:val="24"/>
        </w:rPr>
        <w:t xml:space="preserve"> меры по содержанию теплового </w:t>
      </w:r>
      <w:r w:rsidR="00503970" w:rsidRPr="00303551">
        <w:rPr>
          <w:color w:val="000000"/>
          <w:sz w:val="24"/>
          <w:szCs w:val="24"/>
        </w:rPr>
        <w:t>хозяйства в</w:t>
      </w:r>
      <w:r w:rsidRPr="00303551">
        <w:rPr>
          <w:color w:val="000000"/>
          <w:sz w:val="24"/>
          <w:szCs w:val="24"/>
        </w:rPr>
        <w:t xml:space="preserve"> исправном </w:t>
      </w:r>
      <w:r w:rsidR="00503970" w:rsidRPr="00303551">
        <w:rPr>
          <w:color w:val="000000"/>
          <w:sz w:val="24"/>
          <w:szCs w:val="24"/>
        </w:rPr>
        <w:t>состоянии, уменьшать</w:t>
      </w:r>
      <w:r w:rsidRPr="00303551">
        <w:rPr>
          <w:color w:val="000000"/>
          <w:sz w:val="24"/>
          <w:szCs w:val="24"/>
        </w:rPr>
        <w:t xml:space="preserve"> технологические потери в сетях.</w:t>
      </w: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>Цель и задачи Подпрограммы 4</w:t>
      </w: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Целевая направленность настоящей Подпрограммы определяется необходимостью решения задач, связанных с повышением качества предоставления населению жилищно-коммунальных услуг, обеспечением надежного функционирования объектов городского хозяйства, снижением потребления и рационального использования энергоресурсов.</w:t>
      </w:r>
    </w:p>
    <w:p w:rsidR="008C0107" w:rsidRPr="00303551" w:rsidRDefault="008C0107" w:rsidP="008C0107">
      <w:pPr>
        <w:ind w:firstLine="709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 рамках первоочередных мероприятий необходимо сосредоточить усилия на организационных вопросах по формированию структуры эффективного управления энергосбережением в масштабах округа, организации механизма контроля над выполнением Подпрограммы, кадровой подготовки специалистов.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 условиях непрерывного роста цен на энергоносители энергоресурсосбережение в жилищно-коммунальном хозяйстве приобретает первостепенное значение.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Подпрограмма базируется на следующих принципах: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1001"/>
      <w:r w:rsidRPr="00303551">
        <w:rPr>
          <w:sz w:val="24"/>
          <w:szCs w:val="24"/>
        </w:rPr>
        <w:t xml:space="preserve"> - муниципальное регулирование, управление и контроль над энергосбережением;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1002"/>
      <w:bookmarkEnd w:id="3"/>
      <w:r w:rsidRPr="00303551">
        <w:rPr>
          <w:sz w:val="24"/>
          <w:szCs w:val="24"/>
        </w:rPr>
        <w:lastRenderedPageBreak/>
        <w:t>- экономическая целесообразность мероприятий по энергосбережению;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1003"/>
      <w:bookmarkEnd w:id="4"/>
      <w:r w:rsidRPr="00303551">
        <w:rPr>
          <w:sz w:val="24"/>
          <w:szCs w:val="24"/>
        </w:rPr>
        <w:t>- сочетание интересов потребителей и поставщиков энергоресурсов;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11004"/>
      <w:bookmarkEnd w:id="5"/>
      <w:r w:rsidRPr="00303551">
        <w:rPr>
          <w:sz w:val="24"/>
          <w:szCs w:val="24"/>
        </w:rPr>
        <w:t>- приоритет повышения эффективности использования энергетических ресурсов над увеличением их потребления;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11005"/>
      <w:bookmarkEnd w:id="6"/>
      <w:r w:rsidRPr="00303551">
        <w:rPr>
          <w:sz w:val="24"/>
          <w:szCs w:val="24"/>
        </w:rPr>
        <w:t>- удовлетворение обоснованных потребностей населения в энергоресурсах;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11006"/>
      <w:bookmarkEnd w:id="7"/>
      <w:r w:rsidRPr="00303551">
        <w:rPr>
          <w:sz w:val="24"/>
          <w:szCs w:val="24"/>
        </w:rPr>
        <w:t>- обязательность учета потребителями получаемых ими энергетических ресурсов;</w:t>
      </w:r>
    </w:p>
    <w:bookmarkEnd w:id="8"/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заинтересованность производителей и поставщиков энергоресурсов в применении энергоэффективных технологий;</w:t>
      </w:r>
    </w:p>
    <w:p w:rsidR="008C0107" w:rsidRPr="00303551" w:rsidRDefault="008C0107" w:rsidP="008C0107">
      <w:pPr>
        <w:ind w:firstLine="709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вовлечение в процесс энергосбережения населения за счет развития системы пропаганды и формирования реального механизма стимулирования энергосбережения.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Основными задачами Подпрограммы являются: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1011"/>
      <w:r w:rsidRPr="00303551">
        <w:rPr>
          <w:sz w:val="24"/>
          <w:szCs w:val="24"/>
        </w:rPr>
        <w:t>- повышение эффективности использования энергетических ресурсов</w:t>
      </w:r>
      <w:bookmarkStart w:id="10" w:name="sub_11012"/>
      <w:bookmarkEnd w:id="9"/>
      <w:r w:rsidRPr="00303551">
        <w:rPr>
          <w:sz w:val="24"/>
          <w:szCs w:val="24"/>
        </w:rPr>
        <w:t>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организация обязательного учета потребления энергоресурсов и воды у потребителей для сокращения «коммерческих» потерь и оценки внедрения энергосберегающих мероприятий;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1013"/>
      <w:bookmarkEnd w:id="10"/>
      <w:r w:rsidRPr="00303551">
        <w:rPr>
          <w:sz w:val="24"/>
          <w:szCs w:val="24"/>
        </w:rPr>
        <w:t>- снижение потерь энергоносителей в инженерных сетях;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1014"/>
      <w:bookmarkEnd w:id="11"/>
      <w:r w:rsidRPr="00303551">
        <w:rPr>
          <w:sz w:val="24"/>
          <w:szCs w:val="24"/>
        </w:rPr>
        <w:t>- повышение теплозащиты зданий, сооружений, сетей;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1015"/>
      <w:bookmarkEnd w:id="12"/>
      <w:r w:rsidRPr="00303551">
        <w:rPr>
          <w:sz w:val="24"/>
          <w:szCs w:val="24"/>
        </w:rPr>
        <w:t>- повышение надежности энергоснабжения;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1016"/>
      <w:bookmarkEnd w:id="13"/>
      <w:r w:rsidRPr="00303551">
        <w:rPr>
          <w:sz w:val="24"/>
          <w:szCs w:val="24"/>
        </w:rPr>
        <w:t>- создание системы нормативно-правового, финансово-экономического и организационного механизмов энергоснабжения.</w:t>
      </w:r>
    </w:p>
    <w:bookmarkEnd w:id="14"/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Для достижения поставленных целей в ходе реализации Подпрограммы необходимо решить задачи:</w:t>
      </w:r>
    </w:p>
    <w:p w:rsidR="008C0107" w:rsidRPr="00303551" w:rsidRDefault="008C0107" w:rsidP="008C0107">
      <w:pPr>
        <w:ind w:firstLine="540"/>
        <w:rPr>
          <w:sz w:val="24"/>
          <w:szCs w:val="24"/>
        </w:rPr>
      </w:pPr>
      <w:r w:rsidRPr="00303551">
        <w:rPr>
          <w:sz w:val="24"/>
          <w:szCs w:val="24"/>
        </w:rPr>
        <w:t>1. Коммунальный комплекс.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Основные цели: 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Модернизация существующих мощностей производства, передачи и потребления энергетических ресурсов.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Для достижения указанной цели необходимо решить следующие основные задачи: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требованиям федеральных нормативных актов, и обеспечить их соблюдение;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обеспечить наличие у всех энергоснабжающих организаций нормативов потерь, расходов и запасов при выработке и передаче тепловой и электрической энергии;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повысить эффективность функционирования энергоснабжающих предприятий и реализации программ снижения потерь и издержек.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2. Жилищный фонд.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энергоэффективного оборудования и технологий.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Для решения данной задачи необходимо: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lastRenderedPageBreak/>
        <w:t xml:space="preserve"> - оснастить приборами учета коммунальных ресурсов, а также перейти на расчеты с поставщиками коммунальных ресурсов только по показаниям приборов учета;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8C0107" w:rsidRPr="00303551" w:rsidRDefault="008C0107" w:rsidP="008C0107">
      <w:pPr>
        <w:ind w:firstLine="709"/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3. Бюджетный сектор. </w:t>
      </w:r>
    </w:p>
    <w:p w:rsidR="008C0107" w:rsidRPr="00303551" w:rsidRDefault="008C0107" w:rsidP="008C0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Объекты бюджетной сферы являются весьма энергоемкими и ежегодно потребляют около 3 - 4 процентов суммарного потребления энергии. Потенциал </w:t>
      </w:r>
      <w:r w:rsidR="00503970" w:rsidRPr="00303551">
        <w:rPr>
          <w:sz w:val="24"/>
          <w:szCs w:val="24"/>
        </w:rPr>
        <w:t>энергосбережения, по предварительной оценке,</w:t>
      </w:r>
      <w:r w:rsidRPr="00303551">
        <w:rPr>
          <w:sz w:val="24"/>
          <w:szCs w:val="24"/>
        </w:rPr>
        <w:t xml:space="preserve"> в бюджетной сфере составляет порядка 30 - 40 процентов от уровня потребления.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8C0107" w:rsidRPr="00303551" w:rsidRDefault="008C0107" w:rsidP="008C0107">
      <w:pPr>
        <w:rPr>
          <w:b/>
          <w:sz w:val="24"/>
          <w:szCs w:val="24"/>
        </w:rPr>
      </w:pPr>
    </w:p>
    <w:p w:rsidR="006E7F4A" w:rsidRPr="005A1C44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  <w:r w:rsidRPr="005A1C44">
        <w:rPr>
          <w:rFonts w:ascii="Times New Roman CYR" w:eastAsiaTheme="minorEastAsia" w:hAnsi="Times New Roman CYR" w:cs="Times New Roman CYR"/>
          <w:b/>
          <w:sz w:val="20"/>
        </w:rPr>
        <w:t>Перечень мероприятий подпрограммы 4 «Энергосбережение и повышение энергетической эффективности»</w:t>
      </w:r>
    </w:p>
    <w:p w:rsidR="006E7F4A" w:rsidRPr="005A1C44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847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748"/>
        <w:gridCol w:w="743"/>
        <w:gridCol w:w="1597"/>
        <w:gridCol w:w="1657"/>
      </w:tblGrid>
      <w:tr w:rsidR="006E7F4A" w:rsidRPr="005A1C44" w:rsidTr="00E1480D">
        <w:trPr>
          <w:trHeight w:val="49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6E7F4A" w:rsidRPr="005A1C44" w:rsidTr="00E1480D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1480D">
        <w:trPr>
          <w:trHeight w:val="2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6E7F4A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266552" w:rsidRDefault="007979AE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7979AE" w:rsidRDefault="006E7F4A" w:rsidP="0022315E">
            <w:pPr>
              <w:rPr>
                <w:b/>
                <w:sz w:val="20"/>
                <w:szCs w:val="20"/>
              </w:rPr>
            </w:pPr>
            <w:r w:rsidRPr="007979AE">
              <w:rPr>
                <w:b/>
                <w:sz w:val="20"/>
                <w:szCs w:val="20"/>
              </w:rPr>
              <w:t xml:space="preserve">Основное </w:t>
            </w:r>
            <w:r w:rsidR="00503970" w:rsidRPr="007979AE">
              <w:rPr>
                <w:b/>
                <w:sz w:val="20"/>
                <w:szCs w:val="20"/>
              </w:rPr>
              <w:t>мероприятие 01</w:t>
            </w:r>
            <w:r w:rsidR="00503970">
              <w:rPr>
                <w:b/>
                <w:sz w:val="20"/>
                <w:szCs w:val="20"/>
              </w:rPr>
              <w:t xml:space="preserve">. </w:t>
            </w:r>
            <w:r w:rsidRPr="007979AE">
              <w:rPr>
                <w:b/>
                <w:sz w:val="20"/>
                <w:szCs w:val="20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32E87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DB3FD2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DB3FD2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5D0F0A">
              <w:rPr>
                <w:sz w:val="20"/>
                <w:szCs w:val="20"/>
              </w:rPr>
              <w:t>,</w:t>
            </w:r>
            <w:r w:rsidR="002C4208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2C4208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F0A">
              <w:rPr>
                <w:sz w:val="20"/>
                <w:szCs w:val="20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DB3FD2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B7F08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FB7F08" w:rsidRDefault="00775C38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FB7F08" w:rsidRDefault="006E7F4A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F0A" w:rsidRPr="005A1C44" w:rsidTr="00E1480D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DB3FD2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DB3FD2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4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5D0F0A">
              <w:rPr>
                <w:sz w:val="20"/>
                <w:szCs w:val="20"/>
              </w:rPr>
              <w:t>,</w:t>
            </w:r>
            <w:r w:rsidR="002C4208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2C4208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F0A">
              <w:rPr>
                <w:sz w:val="20"/>
                <w:szCs w:val="20"/>
              </w:rPr>
              <w:t>66,0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DB3FD2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B7F08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FB7F08" w:rsidRDefault="005D0F0A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F0A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FB7F08" w:rsidRDefault="005D0F0A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087D96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503970">
            <w:pPr>
              <w:widowControl w:val="0"/>
              <w:autoSpaceDE w:val="0"/>
              <w:autoSpaceDN w:val="0"/>
              <w:adjustRightInd w:val="0"/>
              <w:ind w:hanging="10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266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FB7F08" w:rsidRDefault="00775C38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Проведение работ по капитальному ремонту или </w:t>
            </w:r>
          </w:p>
          <w:p w:rsidR="00775C38" w:rsidRPr="005A1C44" w:rsidRDefault="00775C38" w:rsidP="00B131F4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775C38" w:rsidRPr="005A1C44" w:rsidRDefault="00775C38" w:rsidP="00B131F4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в  2020 году – </w:t>
            </w:r>
          </w:p>
          <w:p w:rsidR="00775C38" w:rsidRPr="005A1C44" w:rsidRDefault="00775C38" w:rsidP="00B131F4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… ед.,</w:t>
            </w:r>
          </w:p>
          <w:p w:rsidR="00775C38" w:rsidRPr="005A1C44" w:rsidRDefault="00775C38" w:rsidP="00B131F4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 2021 году - …. ед.,</w:t>
            </w:r>
          </w:p>
          <w:p w:rsidR="00775C38" w:rsidRPr="005A1C44" w:rsidRDefault="00775C38" w:rsidP="00B131F4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 2021 году - …. ед.</w:t>
            </w:r>
          </w:p>
        </w:tc>
      </w:tr>
      <w:tr w:rsidR="00775C38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FB7F08" w:rsidRDefault="00775C38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FB7F08" w:rsidRDefault="00775C38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E1480D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FB7F08" w:rsidRDefault="00775C38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E431B2" w:rsidRDefault="0022315E" w:rsidP="0050397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503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 терморегулирующи</w:t>
            </w:r>
            <w:r w:rsidR="0050397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клапанов (терморегуляторов) на отопительных приборах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8E718C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FB7F08" w:rsidRDefault="00775C38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Проведение рабопо капитальному ремонту или </w:t>
            </w:r>
          </w:p>
          <w:p w:rsidR="0022315E" w:rsidRPr="005A1C44" w:rsidRDefault="0022315E" w:rsidP="0022315E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22315E" w:rsidRPr="005A1C44" w:rsidRDefault="0022315E" w:rsidP="0022315E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в  2020 году – </w:t>
            </w:r>
          </w:p>
          <w:p w:rsidR="0022315E" w:rsidRPr="005A1C44" w:rsidRDefault="0022315E" w:rsidP="0022315E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… ед.,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 2021 году - …. ед.,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 2021 году - …. ед.</w:t>
            </w: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50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22315E" w:rsidRDefault="0022315E" w:rsidP="0022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315E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Замена светильников внутреннего освещения на светодиодные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FB7F08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FB7F08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FB7F08" w:rsidRDefault="00AD0F70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Приобретение в муниципальную собственность … (количество) объектов:  </w:t>
            </w:r>
          </w:p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2020 году – … ед., </w:t>
            </w:r>
          </w:p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lastRenderedPageBreak/>
              <w:t xml:space="preserve">в 2021 году – … ед., 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cs="Times New Roman"/>
                <w:sz w:val="20"/>
                <w:szCs w:val="20"/>
              </w:rPr>
              <w:t>в 2022 году – … ед</w:t>
            </w: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FB7F08" w:rsidRDefault="0022315E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</w:t>
            </w:r>
            <w:r w:rsidRPr="005A1C44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FB7F08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FB7F08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FB7F08" w:rsidRDefault="0022315E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406A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6863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FB7F08" w:rsidRDefault="00BD406A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406A" w:rsidRPr="005A1C44" w:rsidTr="003829B3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406A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BD4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6863C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BD406A" w:rsidP="00BD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Установка н</w:t>
            </w:r>
            <w:r w:rsidR="006863CD" w:rsidRPr="005A1C44">
              <w:rPr>
                <w:sz w:val="20"/>
                <w:szCs w:val="20"/>
              </w:rPr>
              <w:t>асосного оборудования и электроустановок с частотно-регулируемым приводом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8E718C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AD0F70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AD0F70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BD406A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BD4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 аэраторов с регулятором расхода воды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6863C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6863CD" w:rsidRDefault="006863CD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rPr>
                <w:sz w:val="20"/>
                <w:szCs w:val="20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1395</w:t>
            </w:r>
            <w:r w:rsidR="006863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329</w:t>
            </w:r>
            <w:r w:rsidR="006863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B7F08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AD0F70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Ввод … (количество) объектов коммунальной инфраструктуры:  </w:t>
            </w:r>
          </w:p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2020 году – … ед., </w:t>
            </w:r>
          </w:p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2021 году – … ед., </w:t>
            </w:r>
          </w:p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b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>в 2022 году – … ед.</w:t>
            </w:r>
          </w:p>
        </w:tc>
      </w:tr>
      <w:tr w:rsidR="006863CD" w:rsidRPr="005A1C44" w:rsidTr="00E1480D">
        <w:trPr>
          <w:trHeight w:val="87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DB3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329</w:t>
            </w:r>
            <w:r w:rsidR="006863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</w:t>
            </w:r>
            <w:r w:rsidR="00FB7F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2C4208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1C44">
              <w:rPr>
                <w:b/>
                <w:sz w:val="20"/>
                <w:szCs w:val="20"/>
              </w:rPr>
              <w:t xml:space="preserve">Основное </w:t>
            </w:r>
            <w:r w:rsidR="00BD406A" w:rsidRPr="005A1C44">
              <w:rPr>
                <w:b/>
                <w:sz w:val="20"/>
                <w:szCs w:val="20"/>
              </w:rPr>
              <w:t>мероприятие 02</w:t>
            </w:r>
            <w:r w:rsidR="00BD406A">
              <w:rPr>
                <w:b/>
                <w:sz w:val="20"/>
                <w:szCs w:val="20"/>
              </w:rPr>
              <w:t xml:space="preserve">. </w:t>
            </w:r>
            <w:r w:rsidRPr="005A1C44">
              <w:rPr>
                <w:b/>
                <w:sz w:val="20"/>
                <w:szCs w:val="20"/>
              </w:rPr>
              <w:t>Организация учета энергоресурсов в жилищном фонде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63CD">
              <w:rPr>
                <w:sz w:val="20"/>
                <w:szCs w:val="20"/>
              </w:rPr>
              <w:t>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3D10EC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AD0F70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Отдел по ЖКХ, благоустройству,</w:t>
            </w:r>
            <w:r w:rsidR="008E44D6" w:rsidRPr="00FB7F08">
              <w:rPr>
                <w:sz w:val="20"/>
                <w:szCs w:val="20"/>
              </w:rPr>
              <w:t xml:space="preserve"> </w:t>
            </w:r>
            <w:r w:rsidRPr="00FB7F08">
              <w:rPr>
                <w:sz w:val="20"/>
                <w:szCs w:val="20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63CD">
              <w:rPr>
                <w:sz w:val="20"/>
                <w:szCs w:val="20"/>
              </w:rPr>
              <w:t>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6863CD" w:rsidP="00FB7F08">
            <w:pPr>
              <w:ind w:right="-250" w:hanging="10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2C4208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863CD"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Установка, замена, поверка общедомовых приборов учета энергетических ресурсов в многоквартирных</w:t>
            </w:r>
            <w:r>
              <w:rPr>
                <w:sz w:val="20"/>
                <w:szCs w:val="20"/>
              </w:rPr>
              <w:t xml:space="preserve"> домах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63CD">
              <w:rPr>
                <w:sz w:val="20"/>
                <w:szCs w:val="20"/>
              </w:rPr>
              <w:t>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FB7F08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FB7F08" w:rsidRDefault="00AD0F70" w:rsidP="00FB7F08">
            <w:pPr>
              <w:ind w:right="-250" w:hanging="10"/>
              <w:rPr>
                <w:sz w:val="20"/>
                <w:szCs w:val="20"/>
              </w:rPr>
            </w:pPr>
            <w:r w:rsidRPr="00FB7F08">
              <w:rPr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BD406A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BD406A">
        <w:trPr>
          <w:trHeight w:val="126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DB3FD2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63CD">
              <w:rPr>
                <w:sz w:val="20"/>
                <w:szCs w:val="20"/>
              </w:rPr>
              <w:t>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FB7F08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rPr>
                <w:b/>
                <w:sz w:val="20"/>
                <w:szCs w:val="20"/>
              </w:rPr>
            </w:pPr>
            <w:r w:rsidRPr="005A1C44">
              <w:rPr>
                <w:b/>
                <w:sz w:val="20"/>
                <w:szCs w:val="20"/>
              </w:rPr>
              <w:t xml:space="preserve">Основное мероприятие </w:t>
            </w:r>
            <w:r w:rsidR="00BD406A">
              <w:rPr>
                <w:b/>
                <w:sz w:val="20"/>
                <w:szCs w:val="20"/>
              </w:rPr>
              <w:t>03.</w:t>
            </w:r>
            <w:r w:rsidRPr="005A1C44">
              <w:rPr>
                <w:b/>
                <w:sz w:val="20"/>
                <w:szCs w:val="20"/>
              </w:rPr>
              <w:t xml:space="preserve"> Повышение энергетической эффективности многоквартирных домов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right="-33" w:hanging="10"/>
              <w:rPr>
                <w:sz w:val="20"/>
                <w:szCs w:val="20"/>
              </w:rPr>
            </w:pPr>
          </w:p>
        </w:tc>
      </w:tr>
      <w:tr w:rsidR="006863CD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087D96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4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AD0F70" w:rsidRDefault="00AD0F70" w:rsidP="00A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1E04" w:rsidRDefault="00AB1E04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1E04" w:rsidRDefault="00AB1E04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1E04" w:rsidRDefault="00AB1E04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1E04" w:rsidRDefault="00AB1E04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1E04" w:rsidRDefault="00AB1E04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1E04" w:rsidRDefault="00AB1E04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7F4A" w:rsidRDefault="006E7F4A" w:rsidP="00632E87">
      <w:pPr>
        <w:pStyle w:val="ConsPlusNormal"/>
        <w:widowControl/>
        <w:adjustRightInd w:val="0"/>
        <w:ind w:left="4260" w:firstLine="696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lastRenderedPageBreak/>
        <w:t>Паспорт</w:t>
      </w:r>
      <w:r>
        <w:rPr>
          <w:rFonts w:ascii="Times New Roman" w:hAnsi="Times New Roman" w:cs="Times New Roman"/>
          <w:sz w:val="24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sz w:val="24"/>
          <w:szCs w:val="28"/>
        </w:rPr>
        <w:t xml:space="preserve"> «Развитие газификации»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76A9A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Развитие инженерной инфраструктуры и энергоэффективности»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>на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476A9A">
        <w:rPr>
          <w:rFonts w:ascii="Times New Roman" w:hAnsi="Times New Roman" w:cs="Times New Roman"/>
          <w:sz w:val="24"/>
          <w:szCs w:val="28"/>
        </w:rPr>
        <w:t xml:space="preserve"> - 20</w:t>
      </w:r>
      <w:r>
        <w:rPr>
          <w:rFonts w:ascii="Times New Roman" w:hAnsi="Times New Roman" w:cs="Times New Roman"/>
          <w:sz w:val="24"/>
          <w:szCs w:val="28"/>
        </w:rPr>
        <w:t>24</w:t>
      </w:r>
      <w:r w:rsidRPr="00476A9A">
        <w:rPr>
          <w:rFonts w:ascii="Times New Roman" w:hAnsi="Times New Roman" w:cs="Times New Roman"/>
          <w:sz w:val="24"/>
          <w:szCs w:val="28"/>
        </w:rPr>
        <w:t xml:space="preserve"> годы»</w:t>
      </w:r>
    </w:p>
    <w:p w:rsidR="006E7F4A" w:rsidRPr="00476A9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0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275"/>
        <w:gridCol w:w="993"/>
        <w:gridCol w:w="992"/>
        <w:gridCol w:w="992"/>
        <w:gridCol w:w="992"/>
        <w:gridCol w:w="993"/>
        <w:gridCol w:w="4878"/>
      </w:tblGrid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Муниципальный заказчик    </w:t>
            </w:r>
            <w:r w:rsidRPr="00602E0F">
              <w:rPr>
                <w:sz w:val="18"/>
                <w:szCs w:val="18"/>
              </w:rPr>
              <w:br/>
              <w:t xml:space="preserve">муниципальной программы   </w:t>
            </w:r>
          </w:p>
        </w:tc>
        <w:tc>
          <w:tcPr>
            <w:tcW w:w="1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E0F">
              <w:rPr>
                <w:rFonts w:ascii="Times New Roman" w:hAnsi="Times New Roman" w:cs="Times New Roman"/>
              </w:rPr>
              <w:t>Отдел архитектуры и градостроительства администрации городского округа Лотошино</w:t>
            </w:r>
          </w:p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Источники финансирования    </w:t>
            </w:r>
            <w:r w:rsidRPr="00602E0F">
              <w:rPr>
                <w:sz w:val="18"/>
                <w:szCs w:val="18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  <w:p w:rsidR="006E7F4A" w:rsidRPr="00602E0F" w:rsidRDefault="006E7F4A" w:rsidP="005A1C44">
            <w:pPr>
              <w:pStyle w:val="ConsPlusCell"/>
              <w:ind w:left="-1122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Расходы (тыс. рублей)   </w:t>
            </w:r>
          </w:p>
        </w:tc>
      </w:tr>
      <w:tr w:rsidR="006E7F4A" w:rsidRPr="00602E0F" w:rsidTr="005A1C44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2024 г.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Итого</w:t>
            </w:r>
          </w:p>
        </w:tc>
      </w:tr>
      <w:tr w:rsidR="006E7F4A" w:rsidRPr="00602E0F" w:rsidTr="005A1C44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>Администрация городского округа Лотошино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BD2545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BD2545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</w:t>
            </w:r>
          </w:p>
        </w:tc>
      </w:tr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 xml:space="preserve">Средства федерального  </w:t>
            </w:r>
            <w:r w:rsidRPr="00602E0F"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Средства бюджета </w:t>
            </w:r>
            <w:r w:rsidRPr="00602E0F">
              <w:rPr>
                <w:sz w:val="18"/>
                <w:szCs w:val="18"/>
              </w:rPr>
              <w:br/>
              <w:t>Московской 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Средства бюджета            </w:t>
            </w:r>
            <w:r w:rsidRPr="00602E0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городского округа Лотошино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BD2545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</w:t>
            </w:r>
            <w:r w:rsidR="006E7F4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BD2545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17 600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 xml:space="preserve">Внебюджетные  </w:t>
            </w:r>
            <w:r w:rsidRPr="00602E0F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</w:tr>
    </w:tbl>
    <w:p w:rsidR="006E7F4A" w:rsidRPr="00476A9A" w:rsidRDefault="006E7F4A" w:rsidP="006E7F4A">
      <w:pPr>
        <w:pStyle w:val="ConsPlusNormal"/>
        <w:widowControl/>
        <w:tabs>
          <w:tab w:val="left" w:pos="225"/>
          <w:tab w:val="center" w:pos="4677"/>
        </w:tabs>
        <w:jc w:val="center"/>
        <w:rPr>
          <w:sz w:val="24"/>
          <w:szCs w:val="28"/>
        </w:rPr>
      </w:pPr>
    </w:p>
    <w:p w:rsidR="006E7F4A" w:rsidRPr="004E7E90" w:rsidRDefault="006E7F4A" w:rsidP="006E7F4A">
      <w:pPr>
        <w:pStyle w:val="ConsPlusNonformat"/>
        <w:widowControl/>
        <w:jc w:val="both"/>
        <w:rPr>
          <w:color w:val="FF0000"/>
          <w:sz w:val="24"/>
          <w:szCs w:val="28"/>
        </w:rPr>
      </w:pPr>
    </w:p>
    <w:p w:rsidR="006E7F4A" w:rsidRPr="00BB26ED" w:rsidRDefault="006E7F4A" w:rsidP="006E7F4A">
      <w:pPr>
        <w:pStyle w:val="ConsPlusNonformat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Характеристика проблем</w:t>
      </w:r>
      <w:r>
        <w:rPr>
          <w:rFonts w:ascii="Times New Roman" w:hAnsi="Times New Roman" w:cs="Times New Roman"/>
          <w:sz w:val="24"/>
          <w:szCs w:val="28"/>
        </w:rPr>
        <w:t>, решаемых посредством мероприятий</w:t>
      </w:r>
    </w:p>
    <w:p w:rsidR="006E7F4A" w:rsidRPr="00BB26ED" w:rsidRDefault="006E7F4A" w:rsidP="006E7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F6716">
        <w:rPr>
          <w:rFonts w:ascii="Times New Roman" w:hAnsi="Times New Roman" w:cs="Times New Roman"/>
          <w:sz w:val="24"/>
          <w:szCs w:val="28"/>
        </w:rPr>
        <w:t>Основными целями Подпрограммы являются повышение уровня и качества жизни населения, замедление процессов депопуляции и стабилизация численности населения</w:t>
      </w:r>
      <w:r>
        <w:rPr>
          <w:rFonts w:ascii="Times New Roman" w:hAnsi="Times New Roman" w:cs="Times New Roman"/>
          <w:sz w:val="24"/>
          <w:szCs w:val="28"/>
        </w:rPr>
        <w:t xml:space="preserve"> в городском округе Лотошино</w:t>
      </w:r>
      <w:r w:rsidRPr="007F6716">
        <w:rPr>
          <w:rFonts w:ascii="Times New Roman" w:hAnsi="Times New Roman" w:cs="Times New Roman"/>
          <w:sz w:val="24"/>
          <w:szCs w:val="28"/>
        </w:rPr>
        <w:t>,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8"/>
        </w:rPr>
        <w:t xml:space="preserve"> округа, стимулирование инвестиционной активности путем создания инфраструктуры</w:t>
      </w:r>
      <w:r w:rsidRPr="007F6716">
        <w:rPr>
          <w:rFonts w:ascii="Times New Roman" w:hAnsi="Times New Roman" w:cs="Times New Roman"/>
          <w:sz w:val="24"/>
          <w:szCs w:val="28"/>
        </w:rPr>
        <w:t>.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Большинство деревень в сельской местности малочисленны, и не подходят для участия в государственных программах газификации.  </w:t>
      </w:r>
      <w:r w:rsidRPr="00BB26ED">
        <w:rPr>
          <w:rFonts w:ascii="Times New Roman" w:hAnsi="Times New Roman" w:cs="Times New Roman"/>
          <w:sz w:val="24"/>
          <w:szCs w:val="28"/>
        </w:rPr>
        <w:lastRenderedPageBreak/>
        <w:t xml:space="preserve">Поэтому мероприятия муниципальной программы направлены на создание условий обеспечения природным газом населения, проживающих в тех сельских населенных пунктах, которые не предусмотрены для газификации в государственных программах. 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Протяженность газовых сетей по территории </w:t>
      </w:r>
      <w:r>
        <w:rPr>
          <w:rFonts w:ascii="Times New Roman" w:hAnsi="Times New Roman" w:cs="Times New Roman"/>
          <w:sz w:val="24"/>
          <w:szCs w:val="28"/>
        </w:rPr>
        <w:t>городского округа Лотошино</w:t>
      </w:r>
      <w:r w:rsidRPr="00BB26ED">
        <w:rPr>
          <w:rFonts w:ascii="Times New Roman" w:hAnsi="Times New Roman" w:cs="Times New Roman"/>
          <w:sz w:val="24"/>
          <w:szCs w:val="28"/>
        </w:rPr>
        <w:t xml:space="preserve"> Московской </w:t>
      </w:r>
      <w:r w:rsidR="00435A26" w:rsidRPr="00BB26ED">
        <w:rPr>
          <w:rFonts w:ascii="Times New Roman" w:hAnsi="Times New Roman" w:cs="Times New Roman"/>
          <w:sz w:val="24"/>
          <w:szCs w:val="28"/>
        </w:rPr>
        <w:t>области более</w:t>
      </w:r>
      <w:r w:rsidR="00435A26">
        <w:rPr>
          <w:rFonts w:ascii="Times New Roman" w:hAnsi="Times New Roman" w:cs="Times New Roman"/>
          <w:sz w:val="24"/>
          <w:szCs w:val="28"/>
        </w:rPr>
        <w:t xml:space="preserve">250 </w:t>
      </w:r>
      <w:r w:rsidR="00435A26" w:rsidRPr="00BB26ED">
        <w:rPr>
          <w:rFonts w:ascii="Times New Roman" w:hAnsi="Times New Roman" w:cs="Times New Roman"/>
          <w:sz w:val="24"/>
          <w:szCs w:val="28"/>
        </w:rPr>
        <w:t>км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одп</w:t>
      </w:r>
      <w:r w:rsidRPr="00BB26ED">
        <w:rPr>
          <w:rFonts w:ascii="Times New Roman" w:hAnsi="Times New Roman" w:cs="Times New Roman"/>
          <w:sz w:val="24"/>
          <w:szCs w:val="28"/>
        </w:rPr>
        <w:t xml:space="preserve">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</w:t>
      </w:r>
      <w:r>
        <w:rPr>
          <w:rFonts w:ascii="Times New Roman" w:hAnsi="Times New Roman" w:cs="Times New Roman"/>
          <w:sz w:val="24"/>
          <w:szCs w:val="28"/>
        </w:rPr>
        <w:t>городского округа Лотошино</w:t>
      </w:r>
      <w:r w:rsidRPr="00BB26ED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B26ED">
        <w:rPr>
          <w:rFonts w:ascii="Times New Roman" w:hAnsi="Times New Roman" w:cs="Times New Roman"/>
          <w:sz w:val="24"/>
          <w:szCs w:val="28"/>
        </w:rPr>
        <w:t xml:space="preserve"> проектных и строительных организаций, привлеченных на конкурсной основе.</w:t>
      </w:r>
    </w:p>
    <w:p w:rsidR="006E7F4A" w:rsidRPr="00BB26ED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Мероприятия по газификации, предусмотренные данной Программой, скоординированы с Программой </w:t>
      </w:r>
      <w:r w:rsidR="00435A26" w:rsidRPr="00BB26ED">
        <w:rPr>
          <w:rFonts w:ascii="Times New Roman" w:hAnsi="Times New Roman" w:cs="Times New Roman"/>
          <w:sz w:val="24"/>
          <w:szCs w:val="28"/>
        </w:rPr>
        <w:t>Правительства Московской</w:t>
      </w:r>
      <w:r w:rsidRPr="00BB26ED">
        <w:rPr>
          <w:rFonts w:ascii="Times New Roman" w:hAnsi="Times New Roman" w:cs="Times New Roman"/>
          <w:sz w:val="24"/>
          <w:szCs w:val="28"/>
        </w:rPr>
        <w:t xml:space="preserve"> </w:t>
      </w:r>
      <w:r w:rsidR="00435A26" w:rsidRPr="00BB26ED">
        <w:rPr>
          <w:rFonts w:ascii="Times New Roman" w:hAnsi="Times New Roman" w:cs="Times New Roman"/>
          <w:sz w:val="24"/>
          <w:szCs w:val="28"/>
        </w:rPr>
        <w:t>области «</w:t>
      </w:r>
      <w:r w:rsidRPr="00BB26ED">
        <w:rPr>
          <w:rFonts w:ascii="Times New Roman" w:hAnsi="Times New Roman" w:cs="Times New Roman"/>
          <w:sz w:val="24"/>
          <w:szCs w:val="28"/>
        </w:rPr>
        <w:t>Развитие газификации в Московской области до 2025 года», утвержденной постановлением правительства Московской облас</w:t>
      </w:r>
      <w:r>
        <w:rPr>
          <w:rFonts w:ascii="Times New Roman" w:hAnsi="Times New Roman" w:cs="Times New Roman"/>
          <w:sz w:val="24"/>
          <w:szCs w:val="28"/>
        </w:rPr>
        <w:t>ти от 20 декабря 2004г. №778/50.</w:t>
      </w:r>
    </w:p>
    <w:p w:rsidR="006E7F4A" w:rsidRPr="00287599" w:rsidRDefault="006E7F4A" w:rsidP="006E7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287599">
        <w:rPr>
          <w:rFonts w:ascii="Times New Roman" w:hAnsi="Times New Roman" w:cs="Times New Roman"/>
          <w:sz w:val="24"/>
          <w:szCs w:val="28"/>
        </w:rPr>
        <w:t xml:space="preserve">Газификация населенных пунктов городского округа Лотошино Московской области позволит построить 33,85 км газопровода, газифицировать 4 сельских населенных пунктов и догазифицировать 5 населенных </w:t>
      </w:r>
      <w:r w:rsidR="00435A26" w:rsidRPr="00287599">
        <w:rPr>
          <w:rFonts w:ascii="Times New Roman" w:hAnsi="Times New Roman" w:cs="Times New Roman"/>
          <w:sz w:val="24"/>
          <w:szCs w:val="28"/>
        </w:rPr>
        <w:t>пунктов, создав</w:t>
      </w:r>
      <w:r w:rsidRPr="00287599">
        <w:rPr>
          <w:rFonts w:ascii="Times New Roman" w:hAnsi="Times New Roman" w:cs="Times New Roman"/>
          <w:sz w:val="24"/>
          <w:szCs w:val="28"/>
        </w:rPr>
        <w:t xml:space="preserve"> условия для непосредственной возможности подключения к газораспределительным сетям для свыше </w:t>
      </w:r>
      <w:r w:rsidR="00435A26" w:rsidRPr="00287599">
        <w:rPr>
          <w:rFonts w:ascii="Times New Roman" w:hAnsi="Times New Roman" w:cs="Times New Roman"/>
          <w:sz w:val="24"/>
          <w:szCs w:val="28"/>
        </w:rPr>
        <w:t>600 домовладений</w:t>
      </w:r>
      <w:r w:rsidRPr="00287599">
        <w:rPr>
          <w:rFonts w:ascii="Times New Roman" w:hAnsi="Times New Roman" w:cs="Times New Roman"/>
          <w:sz w:val="24"/>
          <w:szCs w:val="28"/>
        </w:rPr>
        <w:t xml:space="preserve">, а </w:t>
      </w:r>
      <w:r w:rsidR="00435A26" w:rsidRPr="00287599">
        <w:rPr>
          <w:rFonts w:ascii="Times New Roman" w:hAnsi="Times New Roman" w:cs="Times New Roman"/>
          <w:sz w:val="24"/>
          <w:szCs w:val="28"/>
        </w:rPr>
        <w:t>также</w:t>
      </w:r>
      <w:r w:rsidRPr="00287599">
        <w:rPr>
          <w:rFonts w:ascii="Times New Roman" w:hAnsi="Times New Roman" w:cs="Times New Roman"/>
          <w:sz w:val="24"/>
          <w:szCs w:val="28"/>
        </w:rPr>
        <w:t xml:space="preserve"> для газоснабжения новых производств в зонах инвестиционной активности. </w:t>
      </w: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Таким образом, реализация мероприятий настоящей П</w:t>
      </w:r>
      <w:r>
        <w:rPr>
          <w:rFonts w:ascii="Times New Roman" w:hAnsi="Times New Roman" w:cs="Times New Roman"/>
          <w:sz w:val="24"/>
          <w:szCs w:val="28"/>
        </w:rPr>
        <w:t>одп</w:t>
      </w:r>
      <w:r w:rsidRPr="00BB26ED">
        <w:rPr>
          <w:rFonts w:ascii="Times New Roman" w:hAnsi="Times New Roman" w:cs="Times New Roman"/>
          <w:sz w:val="24"/>
          <w:szCs w:val="28"/>
        </w:rPr>
        <w:t>рограммы позволит решить не только важные социальные, но и экономические задачи.</w:t>
      </w: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Pr="00BB26ED" w:rsidRDefault="006E7F4A" w:rsidP="006E7F4A">
      <w:pPr>
        <w:pStyle w:val="ConsPlusNormal"/>
        <w:widowControl/>
        <w:numPr>
          <w:ilvl w:val="0"/>
          <w:numId w:val="6"/>
        </w:numPr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Лотошино, реализуемых в рамках подпрограммы.</w:t>
      </w: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Pr="00A81187" w:rsidRDefault="006E7F4A" w:rsidP="006E7F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81187">
        <w:rPr>
          <w:rFonts w:eastAsia="Calibri"/>
          <w:sz w:val="24"/>
          <w:szCs w:val="24"/>
        </w:rPr>
        <w:t xml:space="preserve">Реализация Подпрограммы </w:t>
      </w:r>
      <w:r w:rsidRPr="00A81187">
        <w:rPr>
          <w:rFonts w:eastAsia="Calibri"/>
          <w:sz w:val="24"/>
          <w:szCs w:val="24"/>
          <w:lang w:val="en-US"/>
        </w:rPr>
        <w:t>V</w:t>
      </w:r>
      <w:r w:rsidRPr="00A81187">
        <w:rPr>
          <w:rFonts w:eastAsia="Calibri"/>
          <w:sz w:val="24"/>
          <w:szCs w:val="24"/>
        </w:rPr>
        <w:t>I позволит создать комфортные условия жизнедеятельности в сельской местности, повысить уровень комплексного обустройства населенных пунктов объектами инженерной инфраструктуры.</w:t>
      </w:r>
    </w:p>
    <w:p w:rsidR="006E7F4A" w:rsidRPr="004B373A" w:rsidRDefault="006E7F4A" w:rsidP="006E7F4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В рамках выполнения настоящей </w:t>
      </w:r>
      <w:r>
        <w:rPr>
          <w:rFonts w:ascii="Times New Roman" w:hAnsi="Times New Roman" w:cs="Times New Roman"/>
          <w:sz w:val="24"/>
          <w:szCs w:val="28"/>
        </w:rPr>
        <w:t>Подп</w:t>
      </w:r>
      <w:r w:rsidRPr="004B373A">
        <w:rPr>
          <w:rFonts w:ascii="Times New Roman" w:hAnsi="Times New Roman" w:cs="Times New Roman"/>
          <w:sz w:val="24"/>
          <w:szCs w:val="28"/>
        </w:rPr>
        <w:t xml:space="preserve">рограммы 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B373A">
        <w:rPr>
          <w:rFonts w:ascii="Times New Roman" w:hAnsi="Times New Roman" w:cs="Times New Roman"/>
          <w:sz w:val="24"/>
          <w:szCs w:val="28"/>
        </w:rPr>
        <w:t xml:space="preserve"> Московской области выполняет функции заказчика по проектированию и строительству объектов газового хозяйства в части объектов газификации, финансируемых за счет бюджета муниципального образования,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8E44D6">
        <w:rPr>
          <w:rFonts w:ascii="Times New Roman" w:hAnsi="Times New Roman" w:cs="Times New Roman"/>
          <w:sz w:val="24"/>
          <w:szCs w:val="24"/>
        </w:rPr>
        <w:t xml:space="preserve"> </w:t>
      </w:r>
      <w:r w:rsidRPr="004B373A">
        <w:rPr>
          <w:rFonts w:ascii="Times New Roman" w:hAnsi="Times New Roman" w:cs="Times New Roman"/>
          <w:sz w:val="24"/>
          <w:szCs w:val="28"/>
        </w:rPr>
        <w:t xml:space="preserve">Московской области и осуществляет контроль за реализацией мероприятий настоящей Программы. </w:t>
      </w:r>
    </w:p>
    <w:p w:rsidR="006E7F4A" w:rsidRPr="004B373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Государственное унитарное предприятие газового хозяйства Московской </w:t>
      </w:r>
      <w:r w:rsidR="00A81187" w:rsidRPr="004B373A">
        <w:rPr>
          <w:rFonts w:ascii="Times New Roman" w:hAnsi="Times New Roman" w:cs="Times New Roman"/>
          <w:sz w:val="24"/>
          <w:szCs w:val="28"/>
        </w:rPr>
        <w:t>области выдает</w:t>
      </w:r>
      <w:r w:rsidRPr="004B373A">
        <w:rPr>
          <w:rFonts w:ascii="Times New Roman" w:hAnsi="Times New Roman" w:cs="Times New Roman"/>
          <w:sz w:val="24"/>
          <w:szCs w:val="28"/>
        </w:rPr>
        <w:t xml:space="preserve"> технические условия на строительство газораспределительных сетей, участвует в приемке законченных строительством объектов в эксплуатацию.</w:t>
      </w:r>
    </w:p>
    <w:p w:rsidR="006E7F4A" w:rsidRPr="004B373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проектно-изыскательских и строительно-монтажных работ по газификации. </w:t>
      </w:r>
    </w:p>
    <w:p w:rsidR="006E7F4A" w:rsidRPr="00851F74" w:rsidRDefault="006E7F4A" w:rsidP="006E7F4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</w:rPr>
      </w:pP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Pr="004E7E90" w:rsidRDefault="006E7F4A" w:rsidP="006E7F4A">
      <w:pPr>
        <w:ind w:left="708"/>
        <w:jc w:val="both"/>
        <w:rPr>
          <w:color w:val="FF0000"/>
          <w:szCs w:val="28"/>
        </w:rPr>
        <w:sectPr w:rsidR="006E7F4A" w:rsidRPr="004E7E90" w:rsidSect="00E2765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E7F4A" w:rsidRPr="004E7E90" w:rsidRDefault="006E7F4A" w:rsidP="006E7F4A">
      <w:pPr>
        <w:ind w:left="708"/>
        <w:jc w:val="both"/>
        <w:rPr>
          <w:color w:val="FF0000"/>
          <w:szCs w:val="28"/>
        </w:rPr>
      </w:pPr>
    </w:p>
    <w:p w:rsidR="006E7F4A" w:rsidRDefault="006E7F4A" w:rsidP="006E7F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4C6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подпрограммы </w:t>
      </w:r>
      <w:r w:rsidRPr="003334C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34C6">
        <w:rPr>
          <w:rFonts w:ascii="Times New Roman" w:hAnsi="Times New Roman" w:cs="Times New Roman"/>
          <w:sz w:val="28"/>
          <w:szCs w:val="28"/>
        </w:rPr>
        <w:t xml:space="preserve"> «Развитие газификации»</w:t>
      </w:r>
    </w:p>
    <w:p w:rsidR="006E7F4A" w:rsidRPr="009C6010" w:rsidRDefault="006E7F4A" w:rsidP="006E7F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165"/>
        <w:gridCol w:w="1165"/>
        <w:gridCol w:w="860"/>
        <w:gridCol w:w="1134"/>
        <w:gridCol w:w="847"/>
        <w:gridCol w:w="999"/>
        <w:gridCol w:w="989"/>
        <w:gridCol w:w="863"/>
        <w:gridCol w:w="868"/>
        <w:gridCol w:w="1236"/>
        <w:gridCol w:w="1515"/>
      </w:tblGrid>
      <w:tr w:rsidR="006E7F4A" w:rsidRPr="00186F6E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 xml:space="preserve">Объём финан-сированиямеро-приятия в </w:t>
            </w:r>
            <w:r>
              <w:rPr>
                <w:sz w:val="16"/>
                <w:szCs w:val="16"/>
              </w:rPr>
              <w:t>2019</w:t>
            </w:r>
            <w:r w:rsidRPr="00186F6E">
              <w:rPr>
                <w:sz w:val="16"/>
                <w:szCs w:val="16"/>
              </w:rPr>
              <w:t xml:space="preserve"> году</w:t>
            </w:r>
            <w:r>
              <w:rPr>
                <w:sz w:val="16"/>
                <w:szCs w:val="16"/>
              </w:rPr>
              <w:t xml:space="preserve">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Всего, тыс.руб.</w:t>
            </w:r>
          </w:p>
        </w:tc>
        <w:tc>
          <w:tcPr>
            <w:tcW w:w="4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Объем финансирования по годам, тыс.</w:t>
            </w:r>
            <w:r w:rsidR="00435A26">
              <w:rPr>
                <w:sz w:val="16"/>
                <w:szCs w:val="16"/>
              </w:rPr>
              <w:t xml:space="preserve"> </w:t>
            </w:r>
            <w:r w:rsidRPr="00186F6E">
              <w:rPr>
                <w:sz w:val="16"/>
                <w:szCs w:val="16"/>
              </w:rPr>
              <w:t>руб.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6E7F4A" w:rsidRPr="00186F6E" w:rsidTr="00E27652">
        <w:trPr>
          <w:cantSplit/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86F6E">
              <w:rPr>
                <w:sz w:val="16"/>
                <w:szCs w:val="16"/>
              </w:rPr>
              <w:t>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86F6E">
              <w:rPr>
                <w:sz w:val="16"/>
                <w:szCs w:val="16"/>
              </w:rPr>
              <w:t>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2г.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3г.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4г.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14</w:t>
            </w: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253A6">
              <w:rPr>
                <w:sz w:val="20"/>
                <w:szCs w:val="20"/>
              </w:rPr>
              <w:t xml:space="preserve"> </w:t>
            </w:r>
            <w:r w:rsidR="00435A26">
              <w:rPr>
                <w:sz w:val="20"/>
                <w:szCs w:val="20"/>
              </w:rPr>
              <w:t>0</w:t>
            </w:r>
            <w:r w:rsidRPr="003253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53A6">
              <w:rPr>
                <w:sz w:val="20"/>
                <w:szCs w:val="20"/>
              </w:rPr>
              <w:t xml:space="preserve"> Строительство газопроводов в населённых пунктах.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FD47B6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F4A">
              <w:rPr>
                <w:sz w:val="20"/>
                <w:szCs w:val="20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FD47B6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435A26">
            <w:pPr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  <w:r w:rsidRPr="00602AF2">
              <w:rPr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FD47B6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F4A">
              <w:rPr>
                <w:sz w:val="20"/>
                <w:szCs w:val="20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FD47B6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1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13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FB6A7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  <w:r w:rsidRPr="00FB6A74">
              <w:rPr>
                <w:sz w:val="20"/>
                <w:szCs w:val="20"/>
              </w:rPr>
              <w:t>. Организация в границах городского округа газоснабжения населения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032362">
        <w:trPr>
          <w:cantSplit/>
          <w:trHeight w:val="168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BD2545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Pr="00563457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6E7F4A" w:rsidRPr="00563457" w:rsidRDefault="006E7F4A" w:rsidP="006E7F4A">
      <w:pPr>
        <w:widowControl w:val="0"/>
        <w:autoSpaceDE w:val="0"/>
        <w:autoSpaceDN w:val="0"/>
        <w:adjustRightInd w:val="0"/>
        <w:jc w:val="both"/>
      </w:pPr>
    </w:p>
    <w:p w:rsidR="006E7F4A" w:rsidRPr="00563457" w:rsidRDefault="006E7F4A" w:rsidP="006E7F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</w:t>
      </w:r>
      <w:r w:rsidRPr="00563457">
        <w:rPr>
          <w:sz w:val="20"/>
          <w:szCs w:val="20"/>
        </w:rPr>
        <w:t>ОБОСНОВАНИЯ ФИНАНСОВЫХ РЕСУРСОВ,</w:t>
      </w:r>
    </w:p>
    <w:p w:rsidR="006E7F4A" w:rsidRPr="00563457" w:rsidRDefault="006E7F4A" w:rsidP="006E7F4A">
      <w:pPr>
        <w:pStyle w:val="ConsPlusNonformat"/>
        <w:jc w:val="center"/>
        <w:rPr>
          <w:rFonts w:ascii="Times New Roman" w:hAnsi="Times New Roman" w:cs="Times New Roman"/>
        </w:rPr>
      </w:pPr>
      <w:r w:rsidRPr="00563457">
        <w:rPr>
          <w:rFonts w:ascii="Times New Roman" w:hAnsi="Times New Roman" w:cs="Times New Roman"/>
        </w:rPr>
        <w:t xml:space="preserve">НЕОБХОДИМЫХ ДЛЯ РЕАЛИЗАЦИИ МЕРОПРИЯТИЙ </w:t>
      </w:r>
      <w:r>
        <w:rPr>
          <w:rFonts w:ascii="Times New Roman" w:hAnsi="Times New Roman" w:cs="Times New Roman"/>
        </w:rPr>
        <w:t>ПОДПРОГРАММЫ</w:t>
      </w:r>
    </w:p>
    <w:p w:rsidR="006E7F4A" w:rsidRPr="00563457" w:rsidRDefault="006E7F4A" w:rsidP="006E7F4A">
      <w:pPr>
        <w:pStyle w:val="ConsPlusNonformat"/>
        <w:rPr>
          <w:rFonts w:ascii="Times New Roman" w:hAnsi="Times New Roman" w:cs="Times New Roman"/>
        </w:rPr>
      </w:pPr>
    </w:p>
    <w:p w:rsidR="006E7F4A" w:rsidRPr="00563457" w:rsidRDefault="006E7F4A" w:rsidP="006E7F4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23"/>
        <w:tblW w:w="15356" w:type="dxa"/>
        <w:tblLook w:val="04A0" w:firstRow="1" w:lastRow="0" w:firstColumn="1" w:lastColumn="0" w:noHBand="0" w:noVBand="1"/>
      </w:tblPr>
      <w:tblGrid>
        <w:gridCol w:w="716"/>
        <w:gridCol w:w="4354"/>
        <w:gridCol w:w="2127"/>
        <w:gridCol w:w="2692"/>
        <w:gridCol w:w="3341"/>
        <w:gridCol w:w="2126"/>
      </w:tblGrid>
      <w:tr w:rsidR="006E7F4A" w:rsidRPr="004E7E90" w:rsidTr="00E27652">
        <w:trPr>
          <w:trHeight w:val="226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7D748A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Р</w:t>
            </w:r>
            <w:r w:rsidR="007D748A">
              <w:rPr>
                <w:sz w:val="20"/>
                <w:szCs w:val="20"/>
              </w:rPr>
              <w:t>а</w:t>
            </w:r>
            <w:r w:rsidRPr="00563457">
              <w:rPr>
                <w:sz w:val="20"/>
                <w:szCs w:val="20"/>
              </w:rPr>
              <w:t xml:space="preserve">счет необходимых финансовых ресурсов на реализацию      </w:t>
            </w:r>
            <w:r w:rsidRPr="00563457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Эксплуатационные      </w:t>
            </w:r>
            <w:r w:rsidRPr="00563457">
              <w:rPr>
                <w:sz w:val="20"/>
                <w:szCs w:val="20"/>
              </w:rPr>
              <w:br/>
              <w:t>расходы, возникающие в</w:t>
            </w:r>
            <w:r w:rsidRPr="00563457">
              <w:rPr>
                <w:sz w:val="20"/>
                <w:szCs w:val="20"/>
              </w:rPr>
              <w:br/>
              <w:t xml:space="preserve">результате реализации </w:t>
            </w:r>
            <w:r w:rsidRPr="00563457">
              <w:rPr>
                <w:sz w:val="20"/>
                <w:szCs w:val="20"/>
              </w:rPr>
              <w:br/>
              <w:t>мероприятия</w:t>
            </w:r>
          </w:p>
        </w:tc>
      </w:tr>
      <w:tr w:rsidR="006E7F4A" w:rsidRPr="004E7E90" w:rsidTr="00E27652">
        <w:trPr>
          <w:trHeight w:val="23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</w:tr>
      <w:tr w:rsidR="005A1C44" w:rsidRPr="004E7E90" w:rsidTr="005A1C44">
        <w:trPr>
          <w:trHeight w:val="2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44" w:rsidRPr="00563457" w:rsidRDefault="005A1C44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44" w:rsidRPr="00563457" w:rsidRDefault="005A1C44" w:rsidP="00E27652">
            <w:pPr>
              <w:rPr>
                <w:sz w:val="20"/>
                <w:szCs w:val="20"/>
              </w:rPr>
            </w:pPr>
            <w:r w:rsidRPr="005A1C44">
              <w:rPr>
                <w:sz w:val="24"/>
                <w:szCs w:val="24"/>
              </w:rPr>
              <w:t xml:space="preserve">Подпрограмма </w:t>
            </w:r>
            <w:r w:rsidRPr="005A1C44">
              <w:rPr>
                <w:sz w:val="24"/>
                <w:szCs w:val="24"/>
                <w:lang w:val="en-US"/>
              </w:rPr>
              <w:t>VI</w:t>
            </w:r>
            <w:r w:rsidRPr="005A1C44">
              <w:rPr>
                <w:sz w:val="24"/>
                <w:szCs w:val="24"/>
              </w:rPr>
              <w:t xml:space="preserve"> «Развитие газификации»</w:t>
            </w:r>
          </w:p>
        </w:tc>
      </w:tr>
      <w:tr w:rsidR="006E7F4A" w:rsidRPr="004E7E90" w:rsidTr="00E27652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253A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</w:p>
          <w:p w:rsidR="006E7F4A" w:rsidRPr="00563457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Строительство газопроводов в населённых пунктах.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411AAE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226 500 </w:t>
            </w:r>
            <w:r w:rsidR="006E7F4A">
              <w:rPr>
                <w:sz w:val="20"/>
                <w:szCs w:val="20"/>
              </w:rPr>
              <w:t>0</w:t>
            </w:r>
            <w:r w:rsidR="006E7F4A"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7 500</w:t>
            </w:r>
            <w:r w:rsidRPr="00563457">
              <w:rPr>
                <w:sz w:val="20"/>
                <w:szCs w:val="20"/>
              </w:rPr>
              <w:t>тыс.руб.,  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 w:rsidR="0056405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5 000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49 200</w:t>
            </w:r>
            <w:r w:rsidRPr="00563457">
              <w:rPr>
                <w:sz w:val="20"/>
                <w:szCs w:val="20"/>
              </w:rPr>
              <w:t>тыс.руб.,            202</w:t>
            </w:r>
            <w:r>
              <w:rPr>
                <w:sz w:val="20"/>
                <w:szCs w:val="20"/>
              </w:rPr>
              <w:t>4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12 000</w:t>
            </w:r>
            <w:r w:rsidRPr="00563457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 </w:t>
            </w:r>
            <w:r w:rsidRPr="00602AF2">
              <w:rPr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  <w:r w:rsidRPr="00563457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411AAE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205 400</w:t>
            </w:r>
            <w:r w:rsidR="006E7F4A">
              <w:rPr>
                <w:sz w:val="20"/>
                <w:szCs w:val="20"/>
              </w:rPr>
              <w:t xml:space="preserve"> </w:t>
            </w:r>
            <w:r w:rsidR="006E7F4A" w:rsidRPr="00563457">
              <w:rPr>
                <w:sz w:val="20"/>
                <w:szCs w:val="20"/>
              </w:rPr>
              <w:t>тыс.руб.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 w:rsidR="00411AA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5 000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47 600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</w:tr>
      <w:tr w:rsidR="006E7F4A" w:rsidRPr="004E7E90" w:rsidTr="00E27652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0D2530">
              <w:rPr>
                <w:sz w:val="20"/>
                <w:szCs w:val="20"/>
              </w:rPr>
              <w:t>газификация</w:t>
            </w:r>
            <w:r w:rsidR="00411AAE">
              <w:rPr>
                <w:sz w:val="20"/>
                <w:szCs w:val="20"/>
              </w:rPr>
              <w:t xml:space="preserve"> </w:t>
            </w:r>
            <w:r w:rsidRPr="000D2530">
              <w:rPr>
                <w:sz w:val="20"/>
                <w:szCs w:val="20"/>
              </w:rPr>
              <w:t>д.Введенское</w:t>
            </w:r>
            <w:r>
              <w:rPr>
                <w:sz w:val="20"/>
                <w:szCs w:val="20"/>
              </w:rPr>
              <w:t xml:space="preserve">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14 000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  <w:r w:rsidRPr="004E7E90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E7F4A" w:rsidRPr="004E7E90" w:rsidTr="00E27652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>Газопровод высокого давления с.Микулино - д.Хранево – д.Коноплево</w:t>
            </w:r>
            <w:r>
              <w:rPr>
                <w:sz w:val="20"/>
                <w:szCs w:val="20"/>
              </w:rPr>
              <w:t xml:space="preserve"> 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 82 800</w:t>
            </w:r>
            <w:r w:rsidRPr="00563457">
              <w:rPr>
                <w:sz w:val="20"/>
                <w:szCs w:val="20"/>
              </w:rPr>
              <w:t xml:space="preserve">тыс.руб.,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газификацияд.Хранево</w:t>
            </w:r>
          </w:p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21 600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газификацияд.Коноплево</w:t>
            </w:r>
            <w:r>
              <w:rPr>
                <w:sz w:val="20"/>
                <w:szCs w:val="20"/>
              </w:rPr>
              <w:t xml:space="preserve">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Pr="00787E58">
              <w:rPr>
                <w:sz w:val="20"/>
                <w:szCs w:val="20"/>
              </w:rPr>
              <w:t>тыс.руб. в том числе:            20</w:t>
            </w:r>
            <w:r>
              <w:rPr>
                <w:sz w:val="20"/>
                <w:szCs w:val="20"/>
              </w:rPr>
              <w:t>23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21 600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1.1.5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газификацияд.Мамоново - д.Астренево</w:t>
            </w:r>
          </w:p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16"/>
                <w:szCs w:val="16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</w:t>
            </w:r>
            <w:r w:rsidRPr="00787E58">
              <w:rPr>
                <w:sz w:val="20"/>
                <w:szCs w:val="20"/>
              </w:rPr>
              <w:t>тыс.руб. в том числе: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>45</w:t>
            </w:r>
            <w:r w:rsidRPr="00787E58">
              <w:rPr>
                <w:sz w:val="20"/>
                <w:szCs w:val="20"/>
              </w:rPr>
              <w:t xml:space="preserve"> 000 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10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FB6A7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  <w:r w:rsidRPr="00FB6A74">
              <w:rPr>
                <w:sz w:val="20"/>
                <w:szCs w:val="20"/>
              </w:rPr>
              <w:t>. Организация в границах городского округа газоснабжения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7 500</w:t>
            </w:r>
            <w:r w:rsidRPr="00563457">
              <w:rPr>
                <w:sz w:val="20"/>
                <w:szCs w:val="20"/>
              </w:rPr>
              <w:t>тыс.руб.,  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0 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1 600</w:t>
            </w:r>
            <w:r w:rsidRPr="00563457">
              <w:rPr>
                <w:sz w:val="20"/>
                <w:szCs w:val="20"/>
              </w:rPr>
              <w:t>тыс.руб.,            202</w:t>
            </w:r>
            <w:r>
              <w:rPr>
                <w:sz w:val="20"/>
                <w:szCs w:val="20"/>
              </w:rPr>
              <w:t>4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12 000</w:t>
            </w:r>
            <w:r w:rsidRPr="00563457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>Газификация негазифицированной части д.Ушаково</w:t>
            </w:r>
            <w:r>
              <w:rPr>
                <w:sz w:val="20"/>
                <w:szCs w:val="20"/>
              </w:rPr>
              <w:t xml:space="preserve">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Pr="00787E58">
              <w:rPr>
                <w:sz w:val="20"/>
                <w:szCs w:val="20"/>
              </w:rPr>
              <w:t>тыс.руб. в том числе:            202</w:t>
            </w:r>
            <w:r>
              <w:rPr>
                <w:sz w:val="20"/>
                <w:szCs w:val="20"/>
              </w:rPr>
              <w:t>3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 xml:space="preserve"> 800</w:t>
            </w:r>
            <w:r w:rsidRPr="00787E58">
              <w:rPr>
                <w:sz w:val="20"/>
                <w:szCs w:val="20"/>
              </w:rPr>
              <w:t>тыс.руб.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4 000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>Газификация негазифицированной части д.Доры</w:t>
            </w:r>
            <w:r>
              <w:rPr>
                <w:sz w:val="20"/>
                <w:szCs w:val="20"/>
              </w:rPr>
              <w:t xml:space="preserve">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Pr="00787E58">
              <w:rPr>
                <w:sz w:val="20"/>
                <w:szCs w:val="20"/>
              </w:rPr>
              <w:t>тыс.руб. в том числе:            202</w:t>
            </w:r>
            <w:r>
              <w:rPr>
                <w:sz w:val="20"/>
                <w:szCs w:val="20"/>
              </w:rPr>
              <w:t>3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 xml:space="preserve"> 800</w:t>
            </w:r>
            <w:r w:rsidRPr="00787E58">
              <w:rPr>
                <w:sz w:val="20"/>
                <w:szCs w:val="20"/>
              </w:rPr>
              <w:t>тыс.руб.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4 000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776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>Газификация р.п. Лотошино ул. Метрономовская, ул. Парфенова А.П.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  <w:r w:rsidRPr="00D8096A">
              <w:rPr>
                <w:sz w:val="20"/>
                <w:szCs w:val="20"/>
              </w:rPr>
              <w:t>тыс.руб. в том числе:            20</w:t>
            </w:r>
            <w:r>
              <w:rPr>
                <w:sz w:val="20"/>
                <w:szCs w:val="20"/>
              </w:rPr>
              <w:t>20</w:t>
            </w:r>
            <w:r w:rsidRPr="00D8096A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–1 500</w:t>
            </w:r>
            <w:r w:rsidRPr="00D8096A">
              <w:rPr>
                <w:sz w:val="20"/>
                <w:szCs w:val="20"/>
              </w:rPr>
              <w:t>тыс.руб.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  <w:r w:rsidRPr="004E7E90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E7F4A" w:rsidRPr="004E7E90" w:rsidTr="00E27652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r>
              <w:rPr>
                <w:sz w:val="20"/>
                <w:szCs w:val="20"/>
              </w:rPr>
              <w:t>д.Новошино</w:t>
            </w:r>
            <w:r w:rsidRPr="00D64F85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Покровская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3 000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64F85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>Газификация Монасеинского сельского дома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16"/>
                <w:szCs w:val="16"/>
              </w:rPr>
            </w:pPr>
            <w:r w:rsidRPr="00787E58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64F85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д.Узорово, д.Шубино, д.Чекчино, д.Сологино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AE3FE0" w:rsidRDefault="006E7F4A" w:rsidP="00E27652">
            <w:pPr>
              <w:rPr>
                <w:sz w:val="16"/>
                <w:szCs w:val="16"/>
              </w:rPr>
            </w:pPr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6 000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6E7F4A" w:rsidRPr="004E7E90" w:rsidRDefault="006E7F4A" w:rsidP="006E7F4A">
      <w:pPr>
        <w:ind w:firstLine="708"/>
        <w:jc w:val="both"/>
        <w:rPr>
          <w:color w:val="FF0000"/>
          <w:sz w:val="20"/>
          <w:szCs w:val="20"/>
        </w:rPr>
      </w:pPr>
    </w:p>
    <w:p w:rsidR="006E7F4A" w:rsidRDefault="006E7F4A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Pr="004E7E90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6E7F4A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7F4A" w:rsidRPr="0029309C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VIII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Обеспечивающая подпрограмм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</w:p>
    <w:p w:rsidR="006E7F4A" w:rsidRPr="00067641" w:rsidRDefault="006E7F4A" w:rsidP="006E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6E7F4A" w:rsidRPr="00A467EE" w:rsidTr="00E2765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A467EE" w:rsidTr="00E27652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6E7F4A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837F72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297D4E">
              <w:rPr>
                <w:rFonts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5A1C44" w:rsidRPr="00837F72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2 805,0</w:t>
            </w:r>
          </w:p>
        </w:tc>
      </w:tr>
      <w:tr w:rsidR="003D10EC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3D10EC" w:rsidRPr="00A467EE" w:rsidRDefault="003D10EC" w:rsidP="003D1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0EC" w:rsidRPr="00A467EE" w:rsidRDefault="003D10EC" w:rsidP="003D1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0EC" w:rsidRPr="00A467EE" w:rsidRDefault="003D10EC" w:rsidP="003D10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2 805,0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3D10EC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3D10EC" w:rsidRPr="00A467EE" w:rsidRDefault="003D10EC" w:rsidP="003D1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0EC" w:rsidRPr="00A467EE" w:rsidRDefault="003D10EC" w:rsidP="003D1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0EC" w:rsidRPr="00A467EE" w:rsidRDefault="003D10EC" w:rsidP="003D10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EC" w:rsidRPr="00A467EE" w:rsidRDefault="003D10EC" w:rsidP="003D10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5A1C44" w:rsidRPr="00A467EE" w:rsidTr="00E2765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6E7F4A" w:rsidRDefault="006E7F4A" w:rsidP="006E7F4A"/>
    <w:p w:rsidR="006667F1" w:rsidRDefault="006667F1" w:rsidP="00032362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E7F4A" w:rsidRPr="004E3365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6E7F4A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889"/>
        <w:gridCol w:w="782"/>
        <w:gridCol w:w="1597"/>
        <w:gridCol w:w="1657"/>
      </w:tblGrid>
      <w:tr w:rsidR="006E7F4A" w:rsidRPr="00067641" w:rsidTr="005A1C44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 финанси-рования мероприятия в году, предшест-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 году начала реализации муниципальной программы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выполнения мероприятия Подпрограм-мы</w:t>
            </w:r>
          </w:p>
        </w:tc>
      </w:tr>
      <w:tr w:rsidR="006E7F4A" w:rsidRPr="00067641" w:rsidTr="005A1C4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067641" w:rsidTr="005A1C44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5A1C44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4B49DA" w:rsidRDefault="005A1C44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E5002C" w:rsidRDefault="005A1C44" w:rsidP="00E27652">
            <w:pPr>
              <w:rPr>
                <w:b/>
                <w:sz w:val="22"/>
              </w:rPr>
            </w:pPr>
            <w:r w:rsidRPr="00E5002C">
              <w:rPr>
                <w:b/>
                <w:sz w:val="22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8E718C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="005A1C44" w:rsidRPr="00067641">
              <w:rPr>
                <w:rFonts w:cs="Times New Roman"/>
                <w:sz w:val="22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3D10EC" w:rsidRPr="00067641" w:rsidTr="005A1C4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BC68AA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3D10EC" w:rsidRPr="00067641" w:rsidTr="005A1C44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EC" w:rsidRPr="00067641" w:rsidRDefault="003D10EC" w:rsidP="003D10E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E4A01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4B49DA" w:rsidRDefault="00AE4A01" w:rsidP="00AE4A01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rPr>
                <w:sz w:val="22"/>
              </w:rPr>
            </w:pP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2723,4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533,8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533,8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533,8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2728CB" w:rsidRDefault="00AE4A01" w:rsidP="00AE4A01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Ввод … (количество) объектов</w:t>
            </w:r>
            <w:r>
              <w:rPr>
                <w:rFonts w:cs="Times New Roman"/>
                <w:sz w:val="22"/>
              </w:rPr>
              <w:t xml:space="preserve"> коммунальной инфраструктуры</w:t>
            </w:r>
            <w:r w:rsidRPr="002728CB">
              <w:rPr>
                <w:rFonts w:cs="Times New Roman"/>
                <w:sz w:val="22"/>
              </w:rPr>
              <w:t xml:space="preserve">:  </w:t>
            </w:r>
          </w:p>
          <w:p w:rsidR="00AE4A01" w:rsidRPr="002728CB" w:rsidRDefault="00AE4A01" w:rsidP="00AE4A01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AE4A01" w:rsidRPr="002728CB" w:rsidRDefault="00AE4A01" w:rsidP="00AE4A01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AE4A01" w:rsidRPr="008A1571" w:rsidRDefault="00AE4A01" w:rsidP="00AE4A01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b/>
                <w:sz w:val="22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AE4A01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2723,4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533,8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533,8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533,8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3D1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3D10EC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032362" w:rsidP="0003236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032362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Р</w:t>
            </w:r>
            <w:r w:rsidR="00AD0F70" w:rsidRPr="00E5002C">
              <w:rPr>
                <w:sz w:val="22"/>
              </w:rPr>
              <w:t>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E4A01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81,6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E4A01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Default="00AD0F70" w:rsidP="00E27652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lastRenderedPageBreak/>
              <w:t xml:space="preserve">Проведение работ по капитальному ремонту или </w:t>
            </w:r>
          </w:p>
          <w:p w:rsidR="00AD0F70" w:rsidRPr="00067641" w:rsidRDefault="00AD0F70" w:rsidP="00E27652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пуск в работу … (количество)   объектов коммунальной инфраструктуры </w:t>
            </w:r>
          </w:p>
          <w:p w:rsidR="00AD0F70" w:rsidRPr="00067641" w:rsidRDefault="00AD0F70" w:rsidP="00E27652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в  20</w:t>
            </w:r>
            <w:r>
              <w:rPr>
                <w:sz w:val="22"/>
              </w:rPr>
              <w:t>20</w:t>
            </w:r>
            <w:r w:rsidRPr="00067641">
              <w:rPr>
                <w:sz w:val="22"/>
              </w:rPr>
              <w:t xml:space="preserve"> году – </w:t>
            </w:r>
          </w:p>
          <w:p w:rsidR="00AD0F70" w:rsidRPr="00067641" w:rsidRDefault="00AD0F70" w:rsidP="00E27652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… ед.,</w:t>
            </w:r>
          </w:p>
          <w:p w:rsidR="00AD0F70" w:rsidRDefault="00AD0F70" w:rsidP="00E27652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2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  <w:r>
              <w:rPr>
                <w:sz w:val="22"/>
              </w:rPr>
              <w:t>,</w:t>
            </w:r>
          </w:p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</w:p>
        </w:tc>
      </w:tr>
      <w:tr w:rsidR="00AE4A01" w:rsidRPr="00067641" w:rsidTr="005A1C44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81,6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A01" w:rsidRPr="00067641" w:rsidRDefault="00AE4A01" w:rsidP="00AE4A01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5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3236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6667F1">
        <w:trPr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6667F1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1C36" w:rsidRDefault="00E81C36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lastRenderedPageBreak/>
        <w:t>Адресный перечень объектов строительства, реконструкции муниципальной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собственности, финансирование которых осуществляется за счет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средств бюджетов муниципальных образований Московской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области или средств бюджетов муниципальных образований</w:t>
      </w:r>
    </w:p>
    <w:p w:rsidR="005F0D05" w:rsidRPr="005F0D05" w:rsidRDefault="000E245F" w:rsidP="000E245F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 внебюджетных источников</w:t>
      </w:r>
      <w:r w:rsidR="006667F1">
        <w:rPr>
          <w:rFonts w:cs="Times New Roman"/>
          <w:b/>
          <w:bCs/>
          <w:sz w:val="24"/>
          <w:szCs w:val="24"/>
        </w:rPr>
        <w:t>.</w:t>
      </w:r>
    </w:p>
    <w:p w:rsidR="005F0D05" w:rsidRPr="005F0D05" w:rsidRDefault="005F0D05" w:rsidP="005F0D05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3"/>
        <w:gridCol w:w="1559"/>
        <w:gridCol w:w="2126"/>
        <w:gridCol w:w="1276"/>
        <w:gridCol w:w="1559"/>
        <w:gridCol w:w="1474"/>
        <w:gridCol w:w="794"/>
        <w:gridCol w:w="851"/>
        <w:gridCol w:w="992"/>
        <w:gridCol w:w="850"/>
        <w:gridCol w:w="1276"/>
      </w:tblGrid>
      <w:tr w:rsidR="005F0D05" w:rsidRPr="005F0D05" w:rsidTr="005F0D05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N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8256AB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 xml:space="preserve">Профинансировано </w:t>
            </w:r>
          </w:p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на 01.01.__** (тыс. 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5F0D05" w:rsidRPr="005F0D05" w:rsidTr="005F0D05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n-й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F0D05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</w:tr>
      <w:tr w:rsidR="001E4AFA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Модернизация станции обезжелезивания д.Доры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E4AFA" w:rsidRPr="005F0D05" w:rsidTr="001E4AFA">
        <w:trPr>
          <w:trHeight w:val="6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Модернизация станции обезжелезивания д.Введенское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E4AFA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Разработка проектной документации по очистным сооружениям д.Новошино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5F0D05" w:rsidRPr="005F0D05" w:rsidRDefault="005F0D05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  <w:r w:rsidRPr="005F0D05">
        <w:rPr>
          <w:rFonts w:cs="Times New Roman"/>
          <w:bCs/>
          <w:sz w:val="20"/>
          <w:szCs w:val="20"/>
        </w:rPr>
        <w:t>*Форма заполняется по каждому мероприятию отдельно.</w:t>
      </w:r>
    </w:p>
    <w:p w:rsidR="005F0D05" w:rsidRDefault="005F0D05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  <w:r w:rsidRPr="005F0D05">
        <w:rPr>
          <w:rFonts w:cs="Times New Roman"/>
          <w:bCs/>
          <w:sz w:val="20"/>
          <w:szCs w:val="20"/>
        </w:rPr>
        <w:t>**Год начала реализации соответствующего мероприятия государственной программы.</w:t>
      </w: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tbl>
      <w:tblPr>
        <w:tblStyle w:val="a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  <w:gridCol w:w="3402"/>
        <w:gridCol w:w="1665"/>
      </w:tblGrid>
      <w:tr w:rsidR="00486BDB" w:rsidTr="00C269C7">
        <w:trPr>
          <w:trHeight w:val="335"/>
        </w:trPr>
        <w:tc>
          <w:tcPr>
            <w:tcW w:w="710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9214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486BDB" w:rsidTr="00C269C7">
        <w:trPr>
          <w:trHeight w:val="461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486BDB" w:rsidRPr="00A104A8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Увеличение доли населения, обеспеченного доброкачественной питьевой водой из централизованных источников водоснабжени</w:t>
            </w:r>
            <w:r>
              <w:rPr>
                <w:rFonts w:eastAsia="Times New Roman" w:cs="Times New Roman"/>
                <w:sz w:val="22"/>
              </w:rPr>
              <w:t>я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%/чел.</w:t>
            </w:r>
          </w:p>
        </w:tc>
      </w:tr>
      <w:tr w:rsidR="00486BDB" w:rsidTr="00C269C7">
        <w:trPr>
          <w:trHeight w:val="20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34"/>
        </w:trPr>
        <w:tc>
          <w:tcPr>
            <w:tcW w:w="710" w:type="dxa"/>
            <w:shd w:val="clear" w:color="auto" w:fill="FFFFFF" w:themeFill="background1"/>
          </w:tcPr>
          <w:p w:rsidR="00486BDB" w:rsidRPr="00A104A8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</w:pP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1</w:t>
            </w:r>
            <w:r w:rsidRPr="004B34D1"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  <w:t>.</w:t>
            </w: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7226B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18"/>
        </w:trPr>
        <w:tc>
          <w:tcPr>
            <w:tcW w:w="710" w:type="dxa"/>
            <w:shd w:val="clear" w:color="auto" w:fill="FFFFFF" w:themeFill="background1"/>
          </w:tcPr>
          <w:p w:rsidR="00486BDB" w:rsidRPr="004B34D1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</w:pP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1</w:t>
            </w:r>
            <w:r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  <w:t>.</w:t>
            </w: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4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Капитальный ремонт, приобретение, монтаж и ввод в эксплуатацию </w:t>
            </w:r>
            <w:r>
              <w:rPr>
                <w:rFonts w:cs="Times New Roman"/>
                <w:sz w:val="20"/>
                <w:szCs w:val="20"/>
              </w:rPr>
              <w:t>шахтных колодцев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38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486BD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5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167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1.3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7226B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42"/>
        </w:trPr>
        <w:tc>
          <w:tcPr>
            <w:tcW w:w="710" w:type="dxa"/>
            <w:shd w:val="clear" w:color="auto" w:fill="FFFFFF" w:themeFill="background1"/>
          </w:tcPr>
          <w:p w:rsidR="00486BD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2.1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41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3B70">
              <w:rPr>
                <w:rFonts w:eastAsiaTheme="minorEastAsia" w:cs="Times New Roman"/>
                <w:sz w:val="22"/>
                <w:lang w:eastAsia="ru-RU"/>
              </w:rPr>
              <w:t xml:space="preserve">Мероприятие 1 - </w:t>
            </w: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3402" w:type="dxa"/>
          </w:tcPr>
          <w:p w:rsidR="00486BDB" w:rsidRPr="00742A5B" w:rsidRDefault="00753637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hyperlink r:id="rId13" w:history="1">
              <w:r w:rsidR="00486BDB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665" w:type="dxa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:rsidR="00486BDB" w:rsidTr="00C269C7">
        <w:trPr>
          <w:trHeight w:val="41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3B70">
              <w:rPr>
                <w:rFonts w:eastAsiaTheme="minorEastAsia" w:cs="Times New Roman"/>
                <w:sz w:val="22"/>
                <w:lang w:eastAsia="ru-RU"/>
              </w:rPr>
              <w:t xml:space="preserve">Мероприятие 1 - </w:t>
            </w: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3402" w:type="dxa"/>
          </w:tcPr>
          <w:p w:rsidR="00486BDB" w:rsidRPr="00A851CD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665" w:type="dxa"/>
          </w:tcPr>
          <w:p w:rsidR="00486BDB" w:rsidRPr="00434362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04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2728C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1.</w:t>
            </w:r>
          </w:p>
          <w:p w:rsidR="00486BDB" w:rsidRPr="002728C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3402" w:type="dxa"/>
            <w:vMerge w:val="restart"/>
          </w:tcPr>
          <w:p w:rsidR="00486BDB" w:rsidRPr="00742A5B" w:rsidRDefault="00577E79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85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2728C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2.</w:t>
            </w:r>
          </w:p>
          <w:p w:rsidR="00486BDB" w:rsidRPr="002728C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411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C3031C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031C">
              <w:rPr>
                <w:rFonts w:cs="Times New Roman"/>
                <w:sz w:val="22"/>
              </w:rPr>
              <w:t>Мероприятие 1.</w:t>
            </w:r>
          </w:p>
          <w:p w:rsidR="00486BDB" w:rsidRPr="00C3031C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3031C">
              <w:rPr>
                <w:rFonts w:cs="Times New Roman"/>
                <w:sz w:val="22"/>
                <w:shd w:val="clear" w:color="auto" w:fill="FFFFFF" w:themeFill="background1"/>
              </w:rPr>
              <w:t>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3402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665" w:type="dxa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куб.км/год</w:t>
            </w:r>
          </w:p>
        </w:tc>
      </w:tr>
      <w:tr w:rsidR="00486BDB" w:rsidTr="00C269C7">
        <w:trPr>
          <w:trHeight w:val="175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486BDB" w:rsidRPr="00067641" w:rsidRDefault="00486BDB" w:rsidP="00C269C7">
            <w:pPr>
              <w:shd w:val="clear" w:color="auto" w:fill="FFFFFF" w:themeFill="background1"/>
              <w:rPr>
                <w:sz w:val="22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Строительство и реконструкция, модернизация объектов коммунальной инфраструктуры.</w:t>
            </w:r>
          </w:p>
        </w:tc>
        <w:tc>
          <w:tcPr>
            <w:tcW w:w="3402" w:type="dxa"/>
            <w:vMerge w:val="restart"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17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2.</w:t>
            </w:r>
          </w:p>
          <w:p w:rsidR="00486BDB" w:rsidRPr="00067641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Капитальный ремонт, приобретение, монтаж и ввод в эксплуатацию объектов коммунальной </w:t>
            </w:r>
            <w:r w:rsidRPr="00067641">
              <w:rPr>
                <w:sz w:val="22"/>
              </w:rPr>
              <w:lastRenderedPageBreak/>
              <w:t>инфраструктуры.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778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2.3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3.</w:t>
            </w:r>
          </w:p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еализаци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проектов государственно-частного парт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нерства в сфере теплоснабжения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18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2.4</w:t>
            </w:r>
          </w:p>
        </w:tc>
        <w:tc>
          <w:tcPr>
            <w:tcW w:w="9214" w:type="dxa"/>
          </w:tcPr>
          <w:p w:rsidR="00486BDB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4. </w:t>
            </w:r>
          </w:p>
          <w:p w:rsidR="00486BDB" w:rsidRPr="00067641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П</w:t>
            </w:r>
            <w:r w:rsidRPr="00695F15">
              <w:rPr>
                <w:sz w:val="22"/>
              </w:rPr>
              <w:t>риобретение объектов коммунальной инфраструктуры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B1033" w:rsidTr="00C269C7">
        <w:trPr>
          <w:trHeight w:val="204"/>
        </w:trPr>
        <w:tc>
          <w:tcPr>
            <w:tcW w:w="710" w:type="dxa"/>
          </w:tcPr>
          <w:p w:rsidR="002B1033" w:rsidRPr="00742A5B" w:rsidRDefault="002B1033" w:rsidP="002B1033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9214" w:type="dxa"/>
          </w:tcPr>
          <w:p w:rsidR="002B1033" w:rsidRPr="00067641" w:rsidRDefault="002B1033" w:rsidP="002B10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2B1033" w:rsidRPr="00067641" w:rsidRDefault="002B1033" w:rsidP="002B1033">
            <w:pPr>
              <w:shd w:val="clear" w:color="auto" w:fill="FFFFFF" w:themeFill="background1"/>
              <w:rPr>
                <w:sz w:val="22"/>
              </w:rPr>
            </w:pPr>
            <w:r w:rsidRPr="00067641">
              <w:rPr>
                <w:sz w:val="22"/>
              </w:rPr>
              <w:t>Проведение первоочередных мероприятий по восстановлению объектов социальной и инженерной инфраструктуры военных городков.</w:t>
            </w:r>
          </w:p>
        </w:tc>
        <w:tc>
          <w:tcPr>
            <w:tcW w:w="3402" w:type="dxa"/>
          </w:tcPr>
          <w:p w:rsidR="002B1033" w:rsidRPr="00742A5B" w:rsidRDefault="002B1033" w:rsidP="002B1033">
            <w:pPr>
              <w:rPr>
                <w:rFonts w:eastAsia="Times New Roman" w:cs="Times New Roman"/>
                <w:sz w:val="22"/>
              </w:rPr>
            </w:pPr>
            <w:r w:rsidRPr="00903516">
              <w:rPr>
                <w:rFonts w:eastAsia="Times New Roman" w:cs="Times New Roman"/>
                <w:sz w:val="22"/>
              </w:rPr>
              <w:t xml:space="preserve">Количество созданных и восстановленных объектов социальной и инженерной инфраструктуры </w:t>
            </w:r>
            <w:r w:rsidRPr="00742A5B">
              <w:rPr>
                <w:rFonts w:eastAsia="Times New Roman" w:cs="Times New Roman"/>
                <w:sz w:val="22"/>
              </w:rPr>
              <w:t xml:space="preserve">на территории военных городков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  <w:tc>
          <w:tcPr>
            <w:tcW w:w="1665" w:type="dxa"/>
          </w:tcPr>
          <w:p w:rsidR="002B1033" w:rsidRPr="00742A5B" w:rsidRDefault="002B1033" w:rsidP="002B103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</w:tbl>
    <w:p w:rsidR="005F0D05" w:rsidRDefault="005F0D05" w:rsidP="005F0D05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sectPr w:rsidR="005F0D05" w:rsidSect="00533272">
      <w:pgSz w:w="16838" w:h="11906" w:orient="landscape"/>
      <w:pgMar w:top="1276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37" w:rsidRDefault="00753637" w:rsidP="00A8159B">
      <w:r>
        <w:separator/>
      </w:r>
    </w:p>
  </w:endnote>
  <w:endnote w:type="continuationSeparator" w:id="0">
    <w:p w:rsidR="00753637" w:rsidRDefault="00753637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37" w:rsidRDefault="00753637" w:rsidP="00A8159B">
      <w:r>
        <w:separator/>
      </w:r>
    </w:p>
  </w:footnote>
  <w:footnote w:type="continuationSeparator" w:id="0">
    <w:p w:rsidR="00753637" w:rsidRDefault="00753637" w:rsidP="00A8159B">
      <w:r>
        <w:continuationSeparator/>
      </w:r>
    </w:p>
  </w:footnote>
  <w:footnote w:id="1">
    <w:p w:rsidR="00AE4A01" w:rsidRDefault="00AE4A01" w:rsidP="0029309C">
      <w:pPr>
        <w:pStyle w:val="a3"/>
      </w:pPr>
    </w:p>
  </w:footnote>
  <w:footnote w:id="2">
    <w:p w:rsidR="00AE4A01" w:rsidRPr="0037091E" w:rsidRDefault="00AE4A01" w:rsidP="0029309C">
      <w:pPr>
        <w:pStyle w:val="a3"/>
        <w:rPr>
          <w:sz w:val="22"/>
          <w:szCs w:val="22"/>
        </w:rPr>
      </w:pPr>
      <w:r w:rsidRPr="0037091E">
        <w:rPr>
          <w:rStyle w:val="a5"/>
          <w:sz w:val="22"/>
          <w:szCs w:val="22"/>
        </w:rPr>
        <w:footnoteRef/>
      </w:r>
      <w:r w:rsidRPr="0037091E">
        <w:rPr>
          <w:sz w:val="22"/>
          <w:szCs w:val="22"/>
        </w:rPr>
        <w:t xml:space="preserve"> Здесь и далее </w:t>
      </w:r>
      <w:r>
        <w:rPr>
          <w:sz w:val="22"/>
          <w:szCs w:val="22"/>
        </w:rPr>
        <w:t>«</w:t>
      </w:r>
      <w:r w:rsidRPr="0037091E">
        <w:rPr>
          <w:sz w:val="22"/>
          <w:szCs w:val="22"/>
        </w:rPr>
        <w:t>показател</w:t>
      </w:r>
      <w:r>
        <w:rPr>
          <w:sz w:val="22"/>
          <w:szCs w:val="22"/>
        </w:rPr>
        <w:t>и»</w:t>
      </w:r>
      <w:r w:rsidRPr="0037091E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это </w:t>
      </w:r>
      <w:r w:rsidRPr="0037091E">
        <w:rPr>
          <w:sz w:val="22"/>
          <w:szCs w:val="22"/>
        </w:rPr>
        <w:t>приоритетны</w:t>
      </w:r>
      <w:r>
        <w:rPr>
          <w:sz w:val="22"/>
          <w:szCs w:val="22"/>
        </w:rPr>
        <w:t>е</w:t>
      </w:r>
      <w:r w:rsidRPr="0037091E">
        <w:rPr>
          <w:sz w:val="22"/>
          <w:szCs w:val="22"/>
        </w:rPr>
        <w:t xml:space="preserve"> показатели муниципальных программ</w:t>
      </w:r>
      <w:r>
        <w:rPr>
          <w:sz w:val="22"/>
          <w:szCs w:val="22"/>
        </w:rPr>
        <w:t>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03998"/>
      <w:docPartObj>
        <w:docPartGallery w:val="Page Numbers (Top of Page)"/>
        <w:docPartUnique/>
      </w:docPartObj>
    </w:sdtPr>
    <w:sdtEndPr/>
    <w:sdtContent>
      <w:p w:rsidR="00AE4A01" w:rsidRDefault="00AE4A0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6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4A01" w:rsidRDefault="00AE4A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783"/>
    <w:multiLevelType w:val="hybridMultilevel"/>
    <w:tmpl w:val="2B8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BFA"/>
    <w:multiLevelType w:val="hybridMultilevel"/>
    <w:tmpl w:val="91526C34"/>
    <w:lvl w:ilvl="0" w:tplc="433CE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00C95"/>
    <w:multiLevelType w:val="hybridMultilevel"/>
    <w:tmpl w:val="5A1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25A"/>
    <w:multiLevelType w:val="hybridMultilevel"/>
    <w:tmpl w:val="BFA4ADD2"/>
    <w:lvl w:ilvl="0" w:tplc="6ED8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3077"/>
    <w:rsid w:val="000105B3"/>
    <w:rsid w:val="000209F7"/>
    <w:rsid w:val="00032362"/>
    <w:rsid w:val="00044EC4"/>
    <w:rsid w:val="0004550B"/>
    <w:rsid w:val="000517C9"/>
    <w:rsid w:val="0006156E"/>
    <w:rsid w:val="00067641"/>
    <w:rsid w:val="00087D96"/>
    <w:rsid w:val="00090096"/>
    <w:rsid w:val="00094DE3"/>
    <w:rsid w:val="000B3A35"/>
    <w:rsid w:val="000C541A"/>
    <w:rsid w:val="000D34AE"/>
    <w:rsid w:val="000E245F"/>
    <w:rsid w:val="000E429E"/>
    <w:rsid w:val="000F667A"/>
    <w:rsid w:val="001049CA"/>
    <w:rsid w:val="00116653"/>
    <w:rsid w:val="00116C00"/>
    <w:rsid w:val="001179ED"/>
    <w:rsid w:val="00134016"/>
    <w:rsid w:val="00147FB2"/>
    <w:rsid w:val="00154040"/>
    <w:rsid w:val="00157C08"/>
    <w:rsid w:val="00162450"/>
    <w:rsid w:val="001B230F"/>
    <w:rsid w:val="001B7713"/>
    <w:rsid w:val="001C5B49"/>
    <w:rsid w:val="001D792C"/>
    <w:rsid w:val="001E4AFA"/>
    <w:rsid w:val="0022315E"/>
    <w:rsid w:val="002279C6"/>
    <w:rsid w:val="00266552"/>
    <w:rsid w:val="00270BCB"/>
    <w:rsid w:val="002728CB"/>
    <w:rsid w:val="00273AA1"/>
    <w:rsid w:val="00282840"/>
    <w:rsid w:val="00286C20"/>
    <w:rsid w:val="0029309C"/>
    <w:rsid w:val="002957A5"/>
    <w:rsid w:val="00297D4E"/>
    <w:rsid w:val="002A7596"/>
    <w:rsid w:val="002A7EDB"/>
    <w:rsid w:val="002B1033"/>
    <w:rsid w:val="002C4208"/>
    <w:rsid w:val="002E79C7"/>
    <w:rsid w:val="002F054C"/>
    <w:rsid w:val="002F4198"/>
    <w:rsid w:val="00303551"/>
    <w:rsid w:val="00304670"/>
    <w:rsid w:val="00316CDA"/>
    <w:rsid w:val="00321878"/>
    <w:rsid w:val="00343286"/>
    <w:rsid w:val="00354F95"/>
    <w:rsid w:val="003733AE"/>
    <w:rsid w:val="003829B3"/>
    <w:rsid w:val="003B29D0"/>
    <w:rsid w:val="003C1EB3"/>
    <w:rsid w:val="003C412E"/>
    <w:rsid w:val="003C7A83"/>
    <w:rsid w:val="003D10EC"/>
    <w:rsid w:val="003E5397"/>
    <w:rsid w:val="00411AAE"/>
    <w:rsid w:val="00423D9F"/>
    <w:rsid w:val="00434362"/>
    <w:rsid w:val="00435A26"/>
    <w:rsid w:val="00452067"/>
    <w:rsid w:val="00486BDB"/>
    <w:rsid w:val="00496ABD"/>
    <w:rsid w:val="004A51BE"/>
    <w:rsid w:val="004B34D1"/>
    <w:rsid w:val="004B362B"/>
    <w:rsid w:val="004B581A"/>
    <w:rsid w:val="004C461B"/>
    <w:rsid w:val="004C4DF9"/>
    <w:rsid w:val="004E2893"/>
    <w:rsid w:val="004E3365"/>
    <w:rsid w:val="004E4C8A"/>
    <w:rsid w:val="004E767D"/>
    <w:rsid w:val="004F2351"/>
    <w:rsid w:val="00503320"/>
    <w:rsid w:val="00503970"/>
    <w:rsid w:val="00521A33"/>
    <w:rsid w:val="005254CE"/>
    <w:rsid w:val="00533272"/>
    <w:rsid w:val="00543443"/>
    <w:rsid w:val="00553402"/>
    <w:rsid w:val="00555914"/>
    <w:rsid w:val="0056405E"/>
    <w:rsid w:val="00577E79"/>
    <w:rsid w:val="005831EF"/>
    <w:rsid w:val="00597BE8"/>
    <w:rsid w:val="005A1C44"/>
    <w:rsid w:val="005A5875"/>
    <w:rsid w:val="005B2953"/>
    <w:rsid w:val="005C249D"/>
    <w:rsid w:val="005C5A72"/>
    <w:rsid w:val="005D0F0A"/>
    <w:rsid w:val="005D6844"/>
    <w:rsid w:val="005E488A"/>
    <w:rsid w:val="005E5E4B"/>
    <w:rsid w:val="005F0D05"/>
    <w:rsid w:val="005F7705"/>
    <w:rsid w:val="006048E6"/>
    <w:rsid w:val="00611BB5"/>
    <w:rsid w:val="00614EF7"/>
    <w:rsid w:val="006163B8"/>
    <w:rsid w:val="00631B62"/>
    <w:rsid w:val="00632E87"/>
    <w:rsid w:val="0063441A"/>
    <w:rsid w:val="00641E78"/>
    <w:rsid w:val="006529E9"/>
    <w:rsid w:val="006667F1"/>
    <w:rsid w:val="00680C7F"/>
    <w:rsid w:val="0068198B"/>
    <w:rsid w:val="006863CD"/>
    <w:rsid w:val="006944E6"/>
    <w:rsid w:val="00695F15"/>
    <w:rsid w:val="006A28F4"/>
    <w:rsid w:val="006A4C5B"/>
    <w:rsid w:val="006B04F0"/>
    <w:rsid w:val="006C7C18"/>
    <w:rsid w:val="006D0F3A"/>
    <w:rsid w:val="006D3F2F"/>
    <w:rsid w:val="006E5007"/>
    <w:rsid w:val="006E5DB0"/>
    <w:rsid w:val="006E7F4A"/>
    <w:rsid w:val="007218D2"/>
    <w:rsid w:val="007226B3"/>
    <w:rsid w:val="00742A5B"/>
    <w:rsid w:val="007532AA"/>
    <w:rsid w:val="00753637"/>
    <w:rsid w:val="00757BFF"/>
    <w:rsid w:val="00771448"/>
    <w:rsid w:val="007724E0"/>
    <w:rsid w:val="00775C38"/>
    <w:rsid w:val="00781800"/>
    <w:rsid w:val="00783FA9"/>
    <w:rsid w:val="007979AE"/>
    <w:rsid w:val="007A3A8F"/>
    <w:rsid w:val="007A5667"/>
    <w:rsid w:val="007B4F7E"/>
    <w:rsid w:val="007D748A"/>
    <w:rsid w:val="007E3B70"/>
    <w:rsid w:val="007E5EF8"/>
    <w:rsid w:val="007E72BB"/>
    <w:rsid w:val="0080775A"/>
    <w:rsid w:val="00814173"/>
    <w:rsid w:val="00815DA0"/>
    <w:rsid w:val="008256AB"/>
    <w:rsid w:val="00837F72"/>
    <w:rsid w:val="00872C8E"/>
    <w:rsid w:val="00874B24"/>
    <w:rsid w:val="008813B5"/>
    <w:rsid w:val="008A1571"/>
    <w:rsid w:val="008A523F"/>
    <w:rsid w:val="008B129E"/>
    <w:rsid w:val="008B75D5"/>
    <w:rsid w:val="008C0107"/>
    <w:rsid w:val="008E44D6"/>
    <w:rsid w:val="008E718C"/>
    <w:rsid w:val="008F5E56"/>
    <w:rsid w:val="00903516"/>
    <w:rsid w:val="0090551D"/>
    <w:rsid w:val="00906BDC"/>
    <w:rsid w:val="00914B35"/>
    <w:rsid w:val="00914BDE"/>
    <w:rsid w:val="00915702"/>
    <w:rsid w:val="00917BE7"/>
    <w:rsid w:val="00935DF4"/>
    <w:rsid w:val="009454FF"/>
    <w:rsid w:val="009527B3"/>
    <w:rsid w:val="00961313"/>
    <w:rsid w:val="00971ED1"/>
    <w:rsid w:val="00984693"/>
    <w:rsid w:val="00984DB1"/>
    <w:rsid w:val="00990266"/>
    <w:rsid w:val="009903EF"/>
    <w:rsid w:val="00991DAC"/>
    <w:rsid w:val="009A4395"/>
    <w:rsid w:val="009A7BDA"/>
    <w:rsid w:val="009B5058"/>
    <w:rsid w:val="009C0CCC"/>
    <w:rsid w:val="009C1F55"/>
    <w:rsid w:val="009C489A"/>
    <w:rsid w:val="009E0115"/>
    <w:rsid w:val="009F6DA7"/>
    <w:rsid w:val="00A24CA9"/>
    <w:rsid w:val="00A4567D"/>
    <w:rsid w:val="00A467EE"/>
    <w:rsid w:val="00A516D1"/>
    <w:rsid w:val="00A67B92"/>
    <w:rsid w:val="00A7204D"/>
    <w:rsid w:val="00A81187"/>
    <w:rsid w:val="00A8159B"/>
    <w:rsid w:val="00A851CD"/>
    <w:rsid w:val="00A8615B"/>
    <w:rsid w:val="00A918D0"/>
    <w:rsid w:val="00AA1907"/>
    <w:rsid w:val="00AA257C"/>
    <w:rsid w:val="00AA2A1E"/>
    <w:rsid w:val="00AA5056"/>
    <w:rsid w:val="00AA7185"/>
    <w:rsid w:val="00AB1E04"/>
    <w:rsid w:val="00AD0F70"/>
    <w:rsid w:val="00AD28BC"/>
    <w:rsid w:val="00AD5BBB"/>
    <w:rsid w:val="00AE25AB"/>
    <w:rsid w:val="00AE4A01"/>
    <w:rsid w:val="00AE50CA"/>
    <w:rsid w:val="00AF05F2"/>
    <w:rsid w:val="00B00432"/>
    <w:rsid w:val="00B131F4"/>
    <w:rsid w:val="00B1710B"/>
    <w:rsid w:val="00B30597"/>
    <w:rsid w:val="00B4369B"/>
    <w:rsid w:val="00B46FCC"/>
    <w:rsid w:val="00B4756E"/>
    <w:rsid w:val="00B75557"/>
    <w:rsid w:val="00BB29F9"/>
    <w:rsid w:val="00BB41D3"/>
    <w:rsid w:val="00BB4C96"/>
    <w:rsid w:val="00BC271F"/>
    <w:rsid w:val="00BC68AA"/>
    <w:rsid w:val="00BD2545"/>
    <w:rsid w:val="00BD406A"/>
    <w:rsid w:val="00BE422A"/>
    <w:rsid w:val="00BF1C07"/>
    <w:rsid w:val="00BF6D75"/>
    <w:rsid w:val="00C0317C"/>
    <w:rsid w:val="00C2052A"/>
    <w:rsid w:val="00C269C7"/>
    <w:rsid w:val="00C46BEC"/>
    <w:rsid w:val="00C5578F"/>
    <w:rsid w:val="00C6088D"/>
    <w:rsid w:val="00C67C56"/>
    <w:rsid w:val="00C754EE"/>
    <w:rsid w:val="00C75B52"/>
    <w:rsid w:val="00C852BE"/>
    <w:rsid w:val="00C85C30"/>
    <w:rsid w:val="00C86561"/>
    <w:rsid w:val="00C972F4"/>
    <w:rsid w:val="00CA2FCA"/>
    <w:rsid w:val="00CB5D65"/>
    <w:rsid w:val="00CC604E"/>
    <w:rsid w:val="00D02762"/>
    <w:rsid w:val="00D10E5F"/>
    <w:rsid w:val="00D116E8"/>
    <w:rsid w:val="00D11EDC"/>
    <w:rsid w:val="00D232D4"/>
    <w:rsid w:val="00D24276"/>
    <w:rsid w:val="00D2451F"/>
    <w:rsid w:val="00D30595"/>
    <w:rsid w:val="00D32E5E"/>
    <w:rsid w:val="00D336CD"/>
    <w:rsid w:val="00D57F23"/>
    <w:rsid w:val="00D62532"/>
    <w:rsid w:val="00D76D6F"/>
    <w:rsid w:val="00D824D6"/>
    <w:rsid w:val="00D93B5A"/>
    <w:rsid w:val="00DA3F76"/>
    <w:rsid w:val="00DB1232"/>
    <w:rsid w:val="00DB3FD2"/>
    <w:rsid w:val="00DC25C2"/>
    <w:rsid w:val="00DC6645"/>
    <w:rsid w:val="00DD1B9D"/>
    <w:rsid w:val="00DD2CFC"/>
    <w:rsid w:val="00DF3316"/>
    <w:rsid w:val="00E035C6"/>
    <w:rsid w:val="00E03891"/>
    <w:rsid w:val="00E1480D"/>
    <w:rsid w:val="00E27652"/>
    <w:rsid w:val="00E36883"/>
    <w:rsid w:val="00E41697"/>
    <w:rsid w:val="00E431B2"/>
    <w:rsid w:val="00E47C14"/>
    <w:rsid w:val="00E81C36"/>
    <w:rsid w:val="00E919F3"/>
    <w:rsid w:val="00E95E19"/>
    <w:rsid w:val="00EA4069"/>
    <w:rsid w:val="00ED5E21"/>
    <w:rsid w:val="00ED69C3"/>
    <w:rsid w:val="00EE7339"/>
    <w:rsid w:val="00F05CA9"/>
    <w:rsid w:val="00F16796"/>
    <w:rsid w:val="00F45DA0"/>
    <w:rsid w:val="00F54907"/>
    <w:rsid w:val="00F61ABD"/>
    <w:rsid w:val="00FA29DA"/>
    <w:rsid w:val="00FB1E06"/>
    <w:rsid w:val="00FB48FC"/>
    <w:rsid w:val="00FB7F08"/>
    <w:rsid w:val="00FC11A5"/>
    <w:rsid w:val="00FC202C"/>
    <w:rsid w:val="00FD47B6"/>
    <w:rsid w:val="00FD5923"/>
    <w:rsid w:val="00FE35BA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51EC"/>
  <w15:docId w15:val="{5A12375E-7697-495D-90A4-2513488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99"/>
    <w:qFormat/>
    <w:rsid w:val="00C269C7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zh-CN"/>
    </w:rPr>
  </w:style>
  <w:style w:type="character" w:customStyle="1" w:styleId="af">
    <w:name w:val="Абзац списка Знак"/>
    <w:link w:val="ae"/>
    <w:uiPriority w:val="34"/>
    <w:locked/>
    <w:rsid w:val="00C269C7"/>
    <w:rPr>
      <w:rFonts w:ascii="Calibri" w:eastAsia="Calibri" w:hAnsi="Calibri" w:cs="Times New Roman"/>
      <w:lang w:eastAsia="zh-CN"/>
    </w:rPr>
  </w:style>
  <w:style w:type="paragraph" w:styleId="af0">
    <w:name w:val="Normal (Web)"/>
    <w:basedOn w:val="a"/>
    <w:uiPriority w:val="99"/>
    <w:semiHidden/>
    <w:unhideWhenUsed/>
    <w:rsid w:val="00ED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ED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7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E7F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7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E7F4A"/>
    <w:rPr>
      <w:b/>
      <w:bCs/>
    </w:rPr>
  </w:style>
  <w:style w:type="paragraph" w:customStyle="1" w:styleId="af2">
    <w:name w:val="Таблицы (моноширинный)"/>
    <w:basedOn w:val="a"/>
    <w:next w:val="a"/>
    <w:rsid w:val="00087D9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Продолжение ссылки"/>
    <w:rsid w:val="00087D96"/>
    <w:rPr>
      <w:rFonts w:cs="Times New Roman"/>
      <w:color w:val="008000"/>
    </w:rPr>
  </w:style>
  <w:style w:type="character" w:customStyle="1" w:styleId="Arial">
    <w:name w:val="Основной текст + Arial"/>
    <w:rsid w:val="00087D9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https://monitoring.mosreg.ru/gpmo/Programs/Indi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8E0C2E8D95B98B89264D03B35D1B8E844BFC7582D431C8C6806364770C4F6EB520B64290E2579CH7K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41DF-6ADA-40AC-A933-A97D815A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13011</Words>
  <Characters>74164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Махмутова Ольга Харисовна</dc:creator>
  <dc:description>exif_MSED_6b02bba9fb3c08c6b45f09b846b7d580c1f0babd95b1b1af6266934b7724a507</dc:description>
  <cp:lastModifiedBy>Лаврищева О.В.</cp:lastModifiedBy>
  <cp:revision>2</cp:revision>
  <cp:lastPrinted>2020-06-17T08:07:00Z</cp:lastPrinted>
  <dcterms:created xsi:type="dcterms:W3CDTF">2020-09-03T05:43:00Z</dcterms:created>
  <dcterms:modified xsi:type="dcterms:W3CDTF">2020-09-03T05:43:00Z</dcterms:modified>
</cp:coreProperties>
</file>